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37B" w:rsidRPr="00831C87" w:rsidRDefault="0089137B" w:rsidP="0089137B">
      <w:pPr>
        <w:adjustRightInd w:val="0"/>
        <w:snapToGrid w:val="0"/>
        <w:spacing w:line="560" w:lineRule="exact"/>
        <w:rPr>
          <w:sz w:val="24"/>
        </w:rPr>
      </w:pPr>
      <w:r>
        <w:rPr>
          <w:rFonts w:hint="eastAsia"/>
        </w:rPr>
        <w:t xml:space="preserve">                                   </w:t>
      </w:r>
      <w:r w:rsidR="00831C87">
        <w:rPr>
          <w:rFonts w:hint="eastAsia"/>
        </w:rPr>
        <w:t xml:space="preserve">                               </w:t>
      </w:r>
      <w:r w:rsidR="00C55D80" w:rsidRPr="00831C87">
        <w:rPr>
          <w:sz w:val="24"/>
        </w:rPr>
        <w:t xml:space="preserve"> </w:t>
      </w:r>
    </w:p>
    <w:p w:rsidR="00556693" w:rsidRDefault="00556693" w:rsidP="00556693">
      <w:pPr>
        <w:pStyle w:val="3"/>
        <w:spacing w:line="360" w:lineRule="auto"/>
        <w:jc w:val="center"/>
        <w:rPr>
          <w:rFonts w:ascii="宋体" w:hAnsi="宋体" w:cs="宋体"/>
        </w:rPr>
      </w:pPr>
      <w:r>
        <w:rPr>
          <w:rFonts w:ascii="宋体" w:hAnsi="宋体" w:cs="宋体" w:hint="eastAsia"/>
        </w:rPr>
        <w:t>中共上海海事大学高等技术学院、继续教育学院、港湾学校委员会</w:t>
      </w:r>
      <w:r w:rsidR="00AC2343">
        <w:rPr>
          <w:rFonts w:ascii="宋体" w:hAnsi="宋体" w:cs="宋体" w:hint="eastAsia"/>
        </w:rPr>
        <w:t>2018</w:t>
      </w:r>
      <w:r>
        <w:rPr>
          <w:rFonts w:ascii="宋体" w:hAnsi="宋体" w:cs="宋体" w:hint="eastAsia"/>
        </w:rPr>
        <w:t>年工作要点</w:t>
      </w:r>
    </w:p>
    <w:p w:rsidR="00AC2343" w:rsidRDefault="00556693" w:rsidP="00AC2343">
      <w:pPr>
        <w:spacing w:line="500" w:lineRule="exact"/>
        <w:ind w:firstLineChars="202" w:firstLine="424"/>
        <w:jc w:val="left"/>
        <w:rPr>
          <w:sz w:val="28"/>
          <w:szCs w:val="28"/>
        </w:rPr>
      </w:pPr>
      <w:r w:rsidRPr="00AC2343">
        <w:rPr>
          <w:rFonts w:hint="eastAsia"/>
        </w:rPr>
        <w:t xml:space="preserve">   </w:t>
      </w:r>
      <w:r w:rsidR="00AC2343">
        <w:rPr>
          <w:rFonts w:hint="eastAsia"/>
          <w:sz w:val="28"/>
          <w:szCs w:val="28"/>
        </w:rPr>
        <w:t>2018</w:t>
      </w:r>
      <w:r w:rsidR="00AC2343">
        <w:rPr>
          <w:rFonts w:hint="eastAsia"/>
          <w:sz w:val="28"/>
          <w:szCs w:val="28"/>
        </w:rPr>
        <w:t>年上海海事大学</w:t>
      </w:r>
      <w:r w:rsidR="00AC2343" w:rsidRPr="008D688E">
        <w:rPr>
          <w:rFonts w:ascii="宋体" w:hAnsi="宋体" w:hint="eastAsia"/>
          <w:color w:val="000000"/>
          <w:sz w:val="28"/>
          <w:szCs w:val="28"/>
        </w:rPr>
        <w:t>高等技术学院、继续教育学院、港湾学校党委</w:t>
      </w:r>
      <w:r w:rsidR="00AC2343">
        <w:rPr>
          <w:rFonts w:ascii="宋体" w:hAnsi="宋体" w:hint="eastAsia"/>
          <w:color w:val="000000"/>
          <w:sz w:val="28"/>
          <w:szCs w:val="28"/>
        </w:rPr>
        <w:t>（</w:t>
      </w:r>
      <w:r w:rsidR="00AC2343" w:rsidRPr="008D688E">
        <w:rPr>
          <w:rFonts w:ascii="宋体" w:hAnsi="宋体" w:hint="eastAsia"/>
          <w:color w:val="000000"/>
          <w:sz w:val="28"/>
          <w:szCs w:val="28"/>
        </w:rPr>
        <w:t>以下简称</w:t>
      </w:r>
      <w:r w:rsidR="00AC2343">
        <w:rPr>
          <w:rFonts w:ascii="宋体" w:hAnsi="宋体" w:hint="eastAsia"/>
          <w:color w:val="000000"/>
          <w:sz w:val="28"/>
          <w:szCs w:val="28"/>
        </w:rPr>
        <w:t>“</w:t>
      </w:r>
      <w:r w:rsidR="00AC2343">
        <w:rPr>
          <w:rFonts w:hint="eastAsia"/>
          <w:sz w:val="28"/>
          <w:szCs w:val="28"/>
        </w:rPr>
        <w:t>港湾校区党委</w:t>
      </w:r>
      <w:r w:rsidR="00AC2343">
        <w:rPr>
          <w:rFonts w:ascii="宋体" w:hAnsi="宋体" w:hint="eastAsia"/>
          <w:color w:val="000000"/>
          <w:sz w:val="28"/>
          <w:szCs w:val="28"/>
        </w:rPr>
        <w:t>”）</w:t>
      </w:r>
      <w:r w:rsidR="00AC2343">
        <w:rPr>
          <w:rFonts w:hint="eastAsia"/>
          <w:sz w:val="28"/>
          <w:szCs w:val="28"/>
        </w:rPr>
        <w:t>要全面贯彻落实党的十九大精神，高举习近平新时代中国特色社会主义思想伟大旗帜，按照上级党组织的工作部署，推进“两学一做”学习教育常态化制度化、深刻领会并增强“四个意识”，坚持全面从严治党，统领中职教学诊断与改进等各项重点工作的全面开展和实施。</w:t>
      </w:r>
    </w:p>
    <w:p w:rsidR="00AC2343" w:rsidRPr="00FC1E4E" w:rsidRDefault="00AC2343" w:rsidP="00AC2343">
      <w:pPr>
        <w:spacing w:line="500" w:lineRule="exact"/>
        <w:ind w:firstLineChars="202" w:firstLine="566"/>
        <w:jc w:val="left"/>
        <w:rPr>
          <w:sz w:val="28"/>
          <w:szCs w:val="28"/>
        </w:rPr>
      </w:pPr>
    </w:p>
    <w:p w:rsidR="00AC2343" w:rsidRPr="00764F45" w:rsidRDefault="00AC2343" w:rsidP="00AC2343">
      <w:pPr>
        <w:spacing w:line="500" w:lineRule="exact"/>
        <w:ind w:firstLineChars="202" w:firstLine="568"/>
        <w:jc w:val="left"/>
        <w:rPr>
          <w:b/>
          <w:sz w:val="28"/>
          <w:szCs w:val="28"/>
        </w:rPr>
      </w:pPr>
      <w:r w:rsidRPr="00764F45">
        <w:rPr>
          <w:rFonts w:hint="eastAsia"/>
          <w:b/>
          <w:sz w:val="28"/>
          <w:szCs w:val="28"/>
        </w:rPr>
        <w:t>一、创新学习活动方式，推进“两学一做”常态化制度化。</w:t>
      </w:r>
    </w:p>
    <w:p w:rsidR="00AC2343" w:rsidRDefault="00AC2343" w:rsidP="00AC2343">
      <w:pPr>
        <w:spacing w:line="500" w:lineRule="exact"/>
        <w:ind w:firstLineChars="202" w:firstLine="566"/>
        <w:jc w:val="left"/>
        <w:rPr>
          <w:sz w:val="28"/>
          <w:szCs w:val="28"/>
        </w:rPr>
      </w:pPr>
      <w:r>
        <w:rPr>
          <w:rFonts w:hint="eastAsia"/>
          <w:sz w:val="28"/>
          <w:szCs w:val="28"/>
        </w:rPr>
        <w:t>1</w:t>
      </w:r>
      <w:r>
        <w:rPr>
          <w:rFonts w:hint="eastAsia"/>
          <w:sz w:val="28"/>
          <w:szCs w:val="28"/>
        </w:rPr>
        <w:t>、开展“不忘初心，牢记使命”主题教育。抓好处级领导干部中心组学习，发挥“头雁效应”，组织全体党员干部学习十九大报告、《党章》、《习近平谈治国理政》第一、二卷，《习近平总书记系列重要讲话读本》等，力争做到读原著、学原文、悟原理，把握精神实质。</w:t>
      </w:r>
    </w:p>
    <w:p w:rsidR="00AC2343" w:rsidRDefault="00AC2343" w:rsidP="00AC2343">
      <w:pPr>
        <w:spacing w:line="500" w:lineRule="exact"/>
        <w:ind w:firstLineChars="202" w:firstLine="566"/>
        <w:jc w:val="left"/>
        <w:rPr>
          <w:sz w:val="28"/>
          <w:szCs w:val="28"/>
        </w:rPr>
      </w:pPr>
      <w:r>
        <w:rPr>
          <w:rFonts w:hint="eastAsia"/>
          <w:sz w:val="28"/>
          <w:szCs w:val="28"/>
        </w:rPr>
        <w:t>2</w:t>
      </w:r>
      <w:r>
        <w:rPr>
          <w:rFonts w:hint="eastAsia"/>
          <w:sz w:val="28"/>
          <w:szCs w:val="28"/>
        </w:rPr>
        <w:t>、创新党员学习教育活动形式，通过个人自学、集中专题学习、参观红色革命教育基地、电影观摩、读书活动、知识竞赛等形式多样的学习活动，落实“两学一做”学习教育常态化制度化，提高党员的党性修养、党员意识。</w:t>
      </w:r>
    </w:p>
    <w:p w:rsidR="00AC2343" w:rsidRPr="00471257" w:rsidRDefault="00AC2343" w:rsidP="00AC2343">
      <w:pPr>
        <w:spacing w:line="500" w:lineRule="exact"/>
        <w:ind w:firstLineChars="202" w:firstLine="566"/>
        <w:jc w:val="left"/>
        <w:rPr>
          <w:sz w:val="28"/>
          <w:szCs w:val="28"/>
        </w:rPr>
      </w:pPr>
    </w:p>
    <w:p w:rsidR="00AC2343" w:rsidRPr="00764F45" w:rsidRDefault="00AC2343" w:rsidP="00AC2343">
      <w:pPr>
        <w:spacing w:line="500" w:lineRule="exact"/>
        <w:ind w:firstLineChars="202" w:firstLine="568"/>
        <w:jc w:val="left"/>
        <w:rPr>
          <w:b/>
          <w:sz w:val="28"/>
          <w:szCs w:val="28"/>
        </w:rPr>
      </w:pPr>
      <w:r w:rsidRPr="00764F45">
        <w:rPr>
          <w:rFonts w:hint="eastAsia"/>
          <w:b/>
          <w:sz w:val="28"/>
          <w:szCs w:val="28"/>
        </w:rPr>
        <w:t>二、</w:t>
      </w:r>
      <w:r>
        <w:rPr>
          <w:rFonts w:hint="eastAsia"/>
          <w:b/>
          <w:sz w:val="28"/>
          <w:szCs w:val="28"/>
        </w:rPr>
        <w:t>推进中职</w:t>
      </w:r>
      <w:r w:rsidRPr="00764F45">
        <w:rPr>
          <w:rFonts w:hint="eastAsia"/>
          <w:b/>
          <w:sz w:val="28"/>
          <w:szCs w:val="28"/>
        </w:rPr>
        <w:t>教学诊改，</w:t>
      </w:r>
      <w:r>
        <w:rPr>
          <w:rFonts w:hint="eastAsia"/>
          <w:b/>
          <w:sz w:val="28"/>
          <w:szCs w:val="28"/>
        </w:rPr>
        <w:t>优化</w:t>
      </w:r>
      <w:r w:rsidRPr="00764F45">
        <w:rPr>
          <w:rFonts w:hint="eastAsia"/>
          <w:b/>
          <w:sz w:val="28"/>
          <w:szCs w:val="28"/>
        </w:rPr>
        <w:t>校区各项重点工作</w:t>
      </w:r>
      <w:r>
        <w:rPr>
          <w:rFonts w:hint="eastAsia"/>
          <w:b/>
          <w:sz w:val="28"/>
          <w:szCs w:val="28"/>
        </w:rPr>
        <w:t>开展</w:t>
      </w:r>
      <w:r w:rsidRPr="00764F45">
        <w:rPr>
          <w:rFonts w:hint="eastAsia"/>
          <w:b/>
          <w:sz w:val="28"/>
          <w:szCs w:val="28"/>
        </w:rPr>
        <w:t>实施。</w:t>
      </w:r>
    </w:p>
    <w:p w:rsidR="00AC2343" w:rsidRDefault="00AC2343" w:rsidP="00AC2343">
      <w:pPr>
        <w:spacing w:line="500" w:lineRule="exact"/>
        <w:ind w:firstLineChars="202" w:firstLine="566"/>
        <w:jc w:val="left"/>
        <w:rPr>
          <w:sz w:val="28"/>
          <w:szCs w:val="28"/>
        </w:rPr>
      </w:pPr>
      <w:r>
        <w:rPr>
          <w:rFonts w:hint="eastAsia"/>
          <w:sz w:val="28"/>
          <w:szCs w:val="28"/>
        </w:rPr>
        <w:t>1</w:t>
      </w:r>
      <w:r>
        <w:rPr>
          <w:rFonts w:hint="eastAsia"/>
          <w:sz w:val="28"/>
          <w:szCs w:val="28"/>
        </w:rPr>
        <w:t>、贯彻落实党的十九大报告中提到的职业教育要“深化校企合作”的精神，探索推进我校与上海外轮理货公司在教育教学、招生就业等方面的深度合作事宜。</w:t>
      </w:r>
    </w:p>
    <w:p w:rsidR="00AC2343" w:rsidRDefault="00AC2343" w:rsidP="00AC2343">
      <w:pPr>
        <w:spacing w:line="500" w:lineRule="exact"/>
        <w:ind w:firstLineChars="202" w:firstLine="566"/>
        <w:jc w:val="left"/>
        <w:rPr>
          <w:sz w:val="28"/>
          <w:szCs w:val="28"/>
        </w:rPr>
      </w:pPr>
      <w:r>
        <w:rPr>
          <w:rFonts w:hint="eastAsia"/>
          <w:sz w:val="28"/>
          <w:szCs w:val="28"/>
        </w:rPr>
        <w:t>2</w:t>
      </w:r>
      <w:r>
        <w:rPr>
          <w:rFonts w:hint="eastAsia"/>
          <w:sz w:val="28"/>
          <w:szCs w:val="28"/>
        </w:rPr>
        <w:t>、按照上海市教委工作部署，持续推进教学诊断和改进工作，加强专业内涵建设，全面提升教学质量和办学能力。</w:t>
      </w:r>
    </w:p>
    <w:p w:rsidR="00AC2343" w:rsidRDefault="00AC2343" w:rsidP="00AC2343">
      <w:pPr>
        <w:spacing w:line="500" w:lineRule="exact"/>
        <w:ind w:firstLineChars="202" w:firstLine="566"/>
        <w:jc w:val="left"/>
        <w:rPr>
          <w:sz w:val="28"/>
          <w:szCs w:val="28"/>
        </w:rPr>
      </w:pPr>
      <w:r>
        <w:rPr>
          <w:rFonts w:hint="eastAsia"/>
          <w:sz w:val="28"/>
          <w:szCs w:val="28"/>
        </w:rPr>
        <w:t>3</w:t>
      </w:r>
      <w:r>
        <w:rPr>
          <w:rFonts w:hint="eastAsia"/>
          <w:sz w:val="28"/>
          <w:szCs w:val="28"/>
        </w:rPr>
        <w:t>、做好已申报成功的中高职贯通专业的招生宣传工作、教学管理工作，同时继续做好新的中高职贯通专业的申报工作。</w:t>
      </w:r>
    </w:p>
    <w:p w:rsidR="00AC2343" w:rsidRDefault="00AC2343" w:rsidP="00AC2343">
      <w:pPr>
        <w:spacing w:line="500" w:lineRule="exact"/>
        <w:ind w:firstLineChars="202" w:firstLine="566"/>
        <w:jc w:val="left"/>
        <w:rPr>
          <w:sz w:val="28"/>
          <w:szCs w:val="28"/>
        </w:rPr>
      </w:pPr>
      <w:r>
        <w:rPr>
          <w:rFonts w:hint="eastAsia"/>
          <w:sz w:val="28"/>
          <w:szCs w:val="28"/>
        </w:rPr>
        <w:t>4</w:t>
      </w:r>
      <w:r>
        <w:rPr>
          <w:rFonts w:hint="eastAsia"/>
          <w:sz w:val="28"/>
          <w:szCs w:val="28"/>
        </w:rPr>
        <w:t>、重视做好学业水平考试的相关工作。</w:t>
      </w:r>
    </w:p>
    <w:p w:rsidR="00AC2343" w:rsidRDefault="00AC2343" w:rsidP="00AC2343">
      <w:pPr>
        <w:spacing w:line="500" w:lineRule="exact"/>
        <w:ind w:firstLineChars="202" w:firstLine="566"/>
        <w:jc w:val="left"/>
        <w:rPr>
          <w:sz w:val="28"/>
          <w:szCs w:val="28"/>
        </w:rPr>
      </w:pPr>
      <w:r>
        <w:rPr>
          <w:rFonts w:hint="eastAsia"/>
          <w:sz w:val="28"/>
          <w:szCs w:val="28"/>
        </w:rPr>
        <w:t>5</w:t>
      </w:r>
      <w:r>
        <w:rPr>
          <w:rFonts w:hint="eastAsia"/>
          <w:sz w:val="28"/>
          <w:szCs w:val="28"/>
        </w:rPr>
        <w:t>、主动服务国家航运强国发展战略和区域经济发展需求，拓展继续教育和培训市场。</w:t>
      </w:r>
    </w:p>
    <w:p w:rsidR="00AC2343" w:rsidRDefault="00AC2343" w:rsidP="00AC2343">
      <w:pPr>
        <w:spacing w:line="500" w:lineRule="exact"/>
        <w:ind w:firstLineChars="202" w:firstLine="566"/>
        <w:jc w:val="left"/>
        <w:rPr>
          <w:sz w:val="28"/>
          <w:szCs w:val="28"/>
        </w:rPr>
      </w:pPr>
    </w:p>
    <w:p w:rsidR="00AC2343" w:rsidRPr="00764F45" w:rsidRDefault="00AC2343" w:rsidP="00AC2343">
      <w:pPr>
        <w:spacing w:line="500" w:lineRule="exact"/>
        <w:ind w:firstLineChars="202" w:firstLine="568"/>
        <w:jc w:val="left"/>
        <w:rPr>
          <w:b/>
          <w:sz w:val="28"/>
          <w:szCs w:val="28"/>
        </w:rPr>
      </w:pPr>
      <w:r w:rsidRPr="00764F45">
        <w:rPr>
          <w:rFonts w:hint="eastAsia"/>
          <w:b/>
          <w:sz w:val="28"/>
          <w:szCs w:val="28"/>
        </w:rPr>
        <w:t>三、</w:t>
      </w:r>
      <w:r>
        <w:rPr>
          <w:rFonts w:hint="eastAsia"/>
          <w:b/>
          <w:sz w:val="28"/>
          <w:szCs w:val="28"/>
        </w:rPr>
        <w:t>坚持</w:t>
      </w:r>
      <w:r w:rsidRPr="00764F45">
        <w:rPr>
          <w:rFonts w:hint="eastAsia"/>
          <w:b/>
          <w:sz w:val="28"/>
          <w:szCs w:val="28"/>
        </w:rPr>
        <w:t>全面从严治党，</w:t>
      </w:r>
      <w:r>
        <w:rPr>
          <w:rFonts w:hint="eastAsia"/>
          <w:b/>
          <w:sz w:val="28"/>
          <w:szCs w:val="28"/>
        </w:rPr>
        <w:t>促进</w:t>
      </w:r>
      <w:r w:rsidRPr="00764F45">
        <w:rPr>
          <w:rFonts w:hint="eastAsia"/>
          <w:b/>
          <w:sz w:val="28"/>
          <w:szCs w:val="28"/>
        </w:rPr>
        <w:t>“三项责任制”工作落实。</w:t>
      </w:r>
    </w:p>
    <w:p w:rsidR="00AC2343" w:rsidRDefault="00AC2343" w:rsidP="00AC2343">
      <w:pPr>
        <w:spacing w:line="500" w:lineRule="exact"/>
        <w:ind w:firstLineChars="202" w:firstLine="566"/>
        <w:jc w:val="left"/>
        <w:rPr>
          <w:sz w:val="28"/>
          <w:szCs w:val="28"/>
        </w:rPr>
      </w:pPr>
      <w:r>
        <w:rPr>
          <w:rFonts w:hint="eastAsia"/>
          <w:sz w:val="28"/>
          <w:szCs w:val="28"/>
        </w:rPr>
        <w:t>1</w:t>
      </w:r>
      <w:r>
        <w:rPr>
          <w:rFonts w:hint="eastAsia"/>
          <w:sz w:val="28"/>
          <w:szCs w:val="28"/>
        </w:rPr>
        <w:t>、基层党建工作方面，加强党委和党支部书记队伍自身建设，落实党委会、党支部“三会一课”制度，认真扎实做好党员发展工作，规范开展党员专题民主评议和主题党日活动，推动指导支部开展特色活动创建，不断完善支部考核，充分发挥党支部的战斗堡垒作用和党员的先锋模范作用。</w:t>
      </w:r>
    </w:p>
    <w:p w:rsidR="00AC2343" w:rsidRDefault="00AC2343" w:rsidP="00AC2343">
      <w:pPr>
        <w:spacing w:line="500" w:lineRule="exact"/>
        <w:ind w:firstLineChars="202" w:firstLine="566"/>
        <w:jc w:val="left"/>
        <w:rPr>
          <w:sz w:val="28"/>
          <w:szCs w:val="28"/>
        </w:rPr>
      </w:pPr>
      <w:r>
        <w:rPr>
          <w:rFonts w:hint="eastAsia"/>
          <w:sz w:val="28"/>
          <w:szCs w:val="28"/>
        </w:rPr>
        <w:t>2</w:t>
      </w:r>
      <w:r>
        <w:rPr>
          <w:rFonts w:hint="eastAsia"/>
          <w:sz w:val="28"/>
          <w:szCs w:val="28"/>
        </w:rPr>
        <w:t>、意识形态工作方面，增强“四个意识”，以问题为导向，落实意识形态工作管理部门清单，发挥各种宣传媒体的正面引导作用，加强社会主义核心价值观的教育，加强宣传阵地管理和各类报告、活动的管理，通过巡视检查制度加强课堂教育教学管理。</w:t>
      </w:r>
    </w:p>
    <w:p w:rsidR="00AC2343" w:rsidRDefault="00AC2343" w:rsidP="00AC2343">
      <w:pPr>
        <w:spacing w:line="500" w:lineRule="exact"/>
        <w:ind w:firstLineChars="202" w:firstLine="566"/>
        <w:jc w:val="left"/>
        <w:rPr>
          <w:sz w:val="28"/>
          <w:szCs w:val="28"/>
        </w:rPr>
      </w:pPr>
      <w:r>
        <w:rPr>
          <w:rFonts w:hint="eastAsia"/>
          <w:sz w:val="28"/>
          <w:szCs w:val="28"/>
        </w:rPr>
        <w:t>3</w:t>
      </w:r>
      <w:r>
        <w:rPr>
          <w:rFonts w:hint="eastAsia"/>
          <w:sz w:val="28"/>
          <w:szCs w:val="28"/>
        </w:rPr>
        <w:t>、加强党风廉政建设和党内监督工作方面，落实党风廉政建设责任制和“四书四会三报告”制度，落实党委主体责任和纪委监督责任，重心下移层层落实责任，在</w:t>
      </w:r>
      <w:r>
        <w:rPr>
          <w:rFonts w:hint="eastAsia"/>
          <w:sz w:val="28"/>
          <w:szCs w:val="28"/>
        </w:rPr>
        <w:t>2018</w:t>
      </w:r>
      <w:r>
        <w:rPr>
          <w:rFonts w:hint="eastAsia"/>
          <w:sz w:val="28"/>
          <w:szCs w:val="28"/>
        </w:rPr>
        <w:t>年岗位聘任时与部门长签订廉政建设责任书，运用正反两方面的典型案例开展反腐倡廉、“八项规</w:t>
      </w:r>
      <w:r>
        <w:rPr>
          <w:rFonts w:hint="eastAsia"/>
          <w:sz w:val="28"/>
          <w:szCs w:val="28"/>
        </w:rPr>
        <w:lastRenderedPageBreak/>
        <w:t>定”、“四风”建设的宣传警示教育。完善落实各项管理制度，发挥纪委的执纪监督问责作用，加强对重点领域、关键岗位的监督和建设项目的过程管理。</w:t>
      </w:r>
    </w:p>
    <w:p w:rsidR="00AC2343" w:rsidRDefault="00AC2343" w:rsidP="00AC2343">
      <w:pPr>
        <w:spacing w:line="500" w:lineRule="exact"/>
        <w:ind w:firstLineChars="202" w:firstLine="566"/>
        <w:jc w:val="left"/>
        <w:rPr>
          <w:sz w:val="28"/>
          <w:szCs w:val="28"/>
        </w:rPr>
      </w:pPr>
    </w:p>
    <w:p w:rsidR="00AC2343" w:rsidRPr="00984415" w:rsidRDefault="00AC2343" w:rsidP="00AC2343">
      <w:pPr>
        <w:spacing w:line="500" w:lineRule="exact"/>
        <w:ind w:firstLineChars="202" w:firstLine="568"/>
        <w:jc w:val="left"/>
        <w:rPr>
          <w:b/>
          <w:sz w:val="28"/>
          <w:szCs w:val="28"/>
        </w:rPr>
      </w:pPr>
      <w:r w:rsidRPr="00984415">
        <w:rPr>
          <w:rFonts w:hint="eastAsia"/>
          <w:b/>
          <w:sz w:val="28"/>
          <w:szCs w:val="28"/>
        </w:rPr>
        <w:t>四、</w:t>
      </w:r>
      <w:r>
        <w:rPr>
          <w:rFonts w:hint="eastAsia"/>
          <w:b/>
          <w:sz w:val="28"/>
          <w:szCs w:val="28"/>
        </w:rPr>
        <w:t>强化</w:t>
      </w:r>
      <w:r w:rsidRPr="00984415">
        <w:rPr>
          <w:rFonts w:hint="eastAsia"/>
          <w:b/>
          <w:sz w:val="28"/>
          <w:szCs w:val="28"/>
        </w:rPr>
        <w:t>师资队伍建设，</w:t>
      </w:r>
      <w:r>
        <w:rPr>
          <w:rFonts w:hint="eastAsia"/>
          <w:b/>
          <w:sz w:val="28"/>
          <w:szCs w:val="28"/>
        </w:rPr>
        <w:t>提高</w:t>
      </w:r>
      <w:r w:rsidRPr="00984415">
        <w:rPr>
          <w:rFonts w:hint="eastAsia"/>
          <w:b/>
          <w:sz w:val="28"/>
          <w:szCs w:val="28"/>
        </w:rPr>
        <w:t>干部队伍</w:t>
      </w:r>
      <w:r>
        <w:rPr>
          <w:rFonts w:hint="eastAsia"/>
          <w:b/>
          <w:sz w:val="28"/>
          <w:szCs w:val="28"/>
        </w:rPr>
        <w:t>素质水平</w:t>
      </w:r>
      <w:r w:rsidRPr="00984415">
        <w:rPr>
          <w:rFonts w:hint="eastAsia"/>
          <w:b/>
          <w:sz w:val="28"/>
          <w:szCs w:val="28"/>
        </w:rPr>
        <w:t>。</w:t>
      </w:r>
    </w:p>
    <w:p w:rsidR="00AC2343" w:rsidRDefault="00AC2343" w:rsidP="00AC2343">
      <w:pPr>
        <w:spacing w:line="500" w:lineRule="exact"/>
        <w:ind w:firstLineChars="202" w:firstLine="566"/>
        <w:jc w:val="left"/>
        <w:rPr>
          <w:sz w:val="28"/>
          <w:szCs w:val="28"/>
        </w:rPr>
      </w:pPr>
      <w:r>
        <w:rPr>
          <w:rFonts w:hint="eastAsia"/>
          <w:sz w:val="28"/>
          <w:szCs w:val="28"/>
        </w:rPr>
        <w:t>1</w:t>
      </w:r>
      <w:r>
        <w:rPr>
          <w:rFonts w:hint="eastAsia"/>
          <w:sz w:val="28"/>
          <w:szCs w:val="28"/>
        </w:rPr>
        <w:t>、根据办学需要，积极沟通上级，做好师资队伍和管理干部的引进工作。做好新一届兼职班主任的聘任工作。</w:t>
      </w:r>
    </w:p>
    <w:p w:rsidR="00AC2343" w:rsidRDefault="00AC2343" w:rsidP="00AC2343">
      <w:pPr>
        <w:spacing w:line="500" w:lineRule="exact"/>
        <w:ind w:firstLineChars="202" w:firstLine="566"/>
        <w:jc w:val="left"/>
        <w:rPr>
          <w:sz w:val="28"/>
          <w:szCs w:val="28"/>
        </w:rPr>
      </w:pPr>
      <w:r>
        <w:rPr>
          <w:rFonts w:hint="eastAsia"/>
          <w:sz w:val="28"/>
          <w:szCs w:val="28"/>
        </w:rPr>
        <w:t>2</w:t>
      </w:r>
      <w:r>
        <w:rPr>
          <w:rFonts w:hint="eastAsia"/>
          <w:sz w:val="28"/>
          <w:szCs w:val="28"/>
        </w:rPr>
        <w:t>、按照市教委要求结合校区实际落实师资队伍的培训工作，强化“立德树人”、“教书育人”主体意识，通过各种针对性的专业培训和校区合作培训，不断提高教职工队伍的政治觉悟、教学水平和工作能力。</w:t>
      </w:r>
    </w:p>
    <w:p w:rsidR="00AC2343" w:rsidRDefault="00AC2343" w:rsidP="00AC2343">
      <w:pPr>
        <w:spacing w:line="500" w:lineRule="exact"/>
        <w:ind w:firstLineChars="202" w:firstLine="566"/>
        <w:jc w:val="left"/>
        <w:rPr>
          <w:sz w:val="28"/>
          <w:szCs w:val="28"/>
        </w:rPr>
      </w:pPr>
      <w:r>
        <w:rPr>
          <w:rFonts w:hint="eastAsia"/>
          <w:sz w:val="28"/>
          <w:szCs w:val="28"/>
        </w:rPr>
        <w:t>3</w:t>
      </w:r>
      <w:r>
        <w:rPr>
          <w:rFonts w:hint="eastAsia"/>
          <w:sz w:val="28"/>
          <w:szCs w:val="28"/>
        </w:rPr>
        <w:t>、按照上级统一部署，优化岗位设置，明确岗位职责，做好干部聘任工作，不断完善校区教职工的管理考核办法、激励机制，关心教职工的职业发展。</w:t>
      </w:r>
    </w:p>
    <w:p w:rsidR="00AC2343" w:rsidRDefault="00AC2343" w:rsidP="00AC2343">
      <w:pPr>
        <w:spacing w:line="500" w:lineRule="exact"/>
        <w:ind w:firstLineChars="202" w:firstLine="566"/>
        <w:jc w:val="left"/>
        <w:rPr>
          <w:sz w:val="28"/>
          <w:szCs w:val="28"/>
        </w:rPr>
      </w:pPr>
    </w:p>
    <w:p w:rsidR="00AC2343" w:rsidRPr="00984415" w:rsidRDefault="00AC2343" w:rsidP="00AC2343">
      <w:pPr>
        <w:spacing w:line="500" w:lineRule="exact"/>
        <w:ind w:firstLineChars="202" w:firstLine="568"/>
        <w:jc w:val="left"/>
        <w:rPr>
          <w:b/>
          <w:sz w:val="28"/>
          <w:szCs w:val="28"/>
        </w:rPr>
      </w:pPr>
      <w:r w:rsidRPr="00984415">
        <w:rPr>
          <w:rFonts w:hint="eastAsia"/>
          <w:b/>
          <w:sz w:val="28"/>
          <w:szCs w:val="28"/>
        </w:rPr>
        <w:t>五、健全网格化和责任制建设</w:t>
      </w:r>
      <w:r>
        <w:rPr>
          <w:rFonts w:hint="eastAsia"/>
          <w:b/>
          <w:sz w:val="28"/>
          <w:szCs w:val="28"/>
        </w:rPr>
        <w:t>，推动</w:t>
      </w:r>
      <w:r w:rsidRPr="00984415">
        <w:rPr>
          <w:rFonts w:hint="eastAsia"/>
          <w:b/>
          <w:sz w:val="28"/>
          <w:szCs w:val="28"/>
        </w:rPr>
        <w:t>校区精神文明建设。</w:t>
      </w:r>
    </w:p>
    <w:p w:rsidR="00AC2343" w:rsidRDefault="00AC2343" w:rsidP="00AC2343">
      <w:pPr>
        <w:spacing w:line="500" w:lineRule="exact"/>
        <w:ind w:firstLineChars="202" w:firstLine="566"/>
        <w:jc w:val="left"/>
        <w:rPr>
          <w:sz w:val="28"/>
          <w:szCs w:val="28"/>
        </w:rPr>
      </w:pPr>
      <w:r>
        <w:rPr>
          <w:rFonts w:hint="eastAsia"/>
          <w:sz w:val="28"/>
          <w:szCs w:val="28"/>
        </w:rPr>
        <w:t>1</w:t>
      </w:r>
      <w:r>
        <w:rPr>
          <w:rFonts w:hint="eastAsia"/>
          <w:sz w:val="28"/>
          <w:szCs w:val="28"/>
        </w:rPr>
        <w:t>、建立完善安全文明校园建设责任制，纵向到底横向到边，人人参与安全文明校园创建工作。</w:t>
      </w:r>
    </w:p>
    <w:p w:rsidR="00AC2343" w:rsidRDefault="00AC2343" w:rsidP="00AC2343">
      <w:pPr>
        <w:spacing w:line="500" w:lineRule="exact"/>
        <w:ind w:firstLineChars="202" w:firstLine="566"/>
        <w:jc w:val="left"/>
        <w:rPr>
          <w:sz w:val="28"/>
          <w:szCs w:val="28"/>
        </w:rPr>
      </w:pPr>
      <w:r>
        <w:rPr>
          <w:rFonts w:hint="eastAsia"/>
          <w:sz w:val="28"/>
          <w:szCs w:val="28"/>
        </w:rPr>
        <w:t>2</w:t>
      </w:r>
      <w:r>
        <w:rPr>
          <w:rFonts w:hint="eastAsia"/>
          <w:sz w:val="28"/>
          <w:szCs w:val="28"/>
        </w:rPr>
        <w:t>、按照</w:t>
      </w:r>
      <w:r>
        <w:rPr>
          <w:rFonts w:hint="eastAsia"/>
          <w:sz w:val="28"/>
          <w:szCs w:val="28"/>
        </w:rPr>
        <w:t>2018</w:t>
      </w:r>
      <w:r>
        <w:rPr>
          <w:rFonts w:hint="eastAsia"/>
          <w:sz w:val="28"/>
          <w:szCs w:val="28"/>
        </w:rPr>
        <w:t>年预算执行计划，按时优质完成校园绿化改造及校园各项修缮项目，优化美化校园，形成良好的外部育人环境。</w:t>
      </w:r>
    </w:p>
    <w:p w:rsidR="00AC2343" w:rsidRDefault="00AC2343" w:rsidP="00AC2343">
      <w:pPr>
        <w:spacing w:line="500" w:lineRule="exact"/>
        <w:ind w:firstLineChars="202" w:firstLine="566"/>
        <w:jc w:val="left"/>
        <w:rPr>
          <w:sz w:val="28"/>
          <w:szCs w:val="28"/>
        </w:rPr>
      </w:pPr>
      <w:r>
        <w:rPr>
          <w:rFonts w:hint="eastAsia"/>
          <w:sz w:val="28"/>
          <w:szCs w:val="28"/>
        </w:rPr>
        <w:t>3</w:t>
      </w:r>
      <w:r>
        <w:rPr>
          <w:rFonts w:hint="eastAsia"/>
          <w:sz w:val="28"/>
          <w:szCs w:val="28"/>
        </w:rPr>
        <w:t>、落实全国高校思想政治工作会议精神，加强学风建设和教风建设，形成全员全过程全覆盖的育人机制，打造品牌项目，坚定文化自信，推动“高雅艺术进校园”活动，弘扬工匠精神，开展“行业能手进校园”活动，不断提高学生的思想道德文化修养和职业素养。</w:t>
      </w:r>
    </w:p>
    <w:p w:rsidR="00AC2343" w:rsidRDefault="00AC2343" w:rsidP="00AC2343">
      <w:pPr>
        <w:spacing w:line="500" w:lineRule="exact"/>
        <w:ind w:firstLineChars="202" w:firstLine="566"/>
        <w:jc w:val="left"/>
        <w:rPr>
          <w:sz w:val="28"/>
          <w:szCs w:val="28"/>
        </w:rPr>
      </w:pPr>
      <w:r>
        <w:rPr>
          <w:rFonts w:hint="eastAsia"/>
          <w:sz w:val="28"/>
          <w:szCs w:val="28"/>
        </w:rPr>
        <w:t>4</w:t>
      </w:r>
      <w:r>
        <w:rPr>
          <w:rFonts w:hint="eastAsia"/>
          <w:sz w:val="28"/>
          <w:szCs w:val="28"/>
        </w:rPr>
        <w:t>、重视各类评奖评优工作，弘扬先进，树立正面典型，形成正向激励。</w:t>
      </w:r>
    </w:p>
    <w:p w:rsidR="00AC2343" w:rsidRDefault="00AC2343" w:rsidP="00AC2343">
      <w:pPr>
        <w:spacing w:line="500" w:lineRule="exact"/>
        <w:ind w:firstLineChars="202" w:firstLine="566"/>
        <w:jc w:val="left"/>
        <w:rPr>
          <w:sz w:val="28"/>
          <w:szCs w:val="28"/>
        </w:rPr>
      </w:pPr>
    </w:p>
    <w:p w:rsidR="00AC2343" w:rsidRPr="00984415" w:rsidRDefault="00AC2343" w:rsidP="00AC2343">
      <w:pPr>
        <w:spacing w:line="500" w:lineRule="exact"/>
        <w:ind w:firstLineChars="202" w:firstLine="568"/>
        <w:jc w:val="left"/>
        <w:rPr>
          <w:b/>
          <w:sz w:val="28"/>
          <w:szCs w:val="28"/>
        </w:rPr>
      </w:pPr>
      <w:r w:rsidRPr="00984415">
        <w:rPr>
          <w:rFonts w:hint="eastAsia"/>
          <w:b/>
          <w:sz w:val="28"/>
          <w:szCs w:val="28"/>
        </w:rPr>
        <w:lastRenderedPageBreak/>
        <w:t>六、</w:t>
      </w:r>
      <w:r>
        <w:rPr>
          <w:rFonts w:hint="eastAsia"/>
          <w:b/>
          <w:sz w:val="28"/>
          <w:szCs w:val="28"/>
        </w:rPr>
        <w:t>关心</w:t>
      </w:r>
      <w:r w:rsidRPr="00984415">
        <w:rPr>
          <w:rFonts w:hint="eastAsia"/>
          <w:b/>
          <w:sz w:val="28"/>
          <w:szCs w:val="28"/>
        </w:rPr>
        <w:t>工青妇</w:t>
      </w:r>
      <w:r>
        <w:rPr>
          <w:rFonts w:hint="eastAsia"/>
          <w:b/>
          <w:sz w:val="28"/>
          <w:szCs w:val="28"/>
        </w:rPr>
        <w:t>等群团</w:t>
      </w:r>
      <w:r w:rsidRPr="00984415">
        <w:rPr>
          <w:rFonts w:hint="eastAsia"/>
          <w:b/>
          <w:sz w:val="28"/>
          <w:szCs w:val="28"/>
        </w:rPr>
        <w:t>工作，</w:t>
      </w:r>
      <w:r>
        <w:rPr>
          <w:rFonts w:hint="eastAsia"/>
          <w:b/>
          <w:sz w:val="28"/>
          <w:szCs w:val="28"/>
        </w:rPr>
        <w:t>增强凝聚力工程实效</w:t>
      </w:r>
      <w:r w:rsidRPr="00984415">
        <w:rPr>
          <w:rFonts w:hint="eastAsia"/>
          <w:b/>
          <w:sz w:val="28"/>
          <w:szCs w:val="28"/>
        </w:rPr>
        <w:t>。</w:t>
      </w:r>
    </w:p>
    <w:p w:rsidR="00AC2343" w:rsidRDefault="00AC2343" w:rsidP="00AC2343">
      <w:pPr>
        <w:spacing w:line="500" w:lineRule="exact"/>
        <w:ind w:firstLineChars="202" w:firstLine="566"/>
        <w:jc w:val="left"/>
        <w:rPr>
          <w:sz w:val="28"/>
          <w:szCs w:val="28"/>
        </w:rPr>
      </w:pPr>
      <w:r>
        <w:rPr>
          <w:rFonts w:hint="eastAsia"/>
          <w:sz w:val="28"/>
          <w:szCs w:val="28"/>
        </w:rPr>
        <w:t>1</w:t>
      </w:r>
      <w:r>
        <w:rPr>
          <w:rFonts w:hint="eastAsia"/>
          <w:sz w:val="28"/>
          <w:szCs w:val="28"/>
        </w:rPr>
        <w:t>、加强对共青团工作的指导，充分发挥共青团组织在校区精神文明建设和学生思想政治教育方面的积极作用。</w:t>
      </w:r>
    </w:p>
    <w:p w:rsidR="00AC2343" w:rsidRDefault="00AC2343" w:rsidP="00AC2343">
      <w:pPr>
        <w:spacing w:line="500" w:lineRule="exact"/>
        <w:ind w:firstLineChars="202" w:firstLine="566"/>
        <w:jc w:val="left"/>
        <w:rPr>
          <w:sz w:val="28"/>
          <w:szCs w:val="28"/>
        </w:rPr>
      </w:pPr>
      <w:r>
        <w:rPr>
          <w:rFonts w:hint="eastAsia"/>
          <w:sz w:val="28"/>
          <w:szCs w:val="28"/>
        </w:rPr>
        <w:t>2</w:t>
      </w:r>
      <w:r>
        <w:rPr>
          <w:rFonts w:hint="eastAsia"/>
          <w:sz w:val="28"/>
          <w:szCs w:val="28"/>
        </w:rPr>
        <w:t>、重视校区关工委工作，加强关工委自身队伍建设，充分发挥“五老”优势，在青年一代的健康成长中发挥积极作用。</w:t>
      </w:r>
    </w:p>
    <w:p w:rsidR="00AC2343" w:rsidRDefault="00AC2343" w:rsidP="00AC2343">
      <w:pPr>
        <w:spacing w:line="500" w:lineRule="exact"/>
        <w:ind w:firstLineChars="202" w:firstLine="566"/>
        <w:jc w:val="left"/>
        <w:rPr>
          <w:sz w:val="28"/>
          <w:szCs w:val="28"/>
        </w:rPr>
      </w:pPr>
      <w:r>
        <w:rPr>
          <w:rFonts w:hint="eastAsia"/>
          <w:sz w:val="28"/>
          <w:szCs w:val="28"/>
        </w:rPr>
        <w:t>3</w:t>
      </w:r>
      <w:r>
        <w:rPr>
          <w:rFonts w:hint="eastAsia"/>
          <w:sz w:val="28"/>
          <w:szCs w:val="28"/>
        </w:rPr>
        <w:t>、关心工会、妇委会工作，加强工会妇委会的自身建设，按照上级要求，做好工会换届工作和教代表民主评议领导工作，举办各类广大教职员工欢迎的专题学习和群体性活动，促进校区凝聚力工程建设和民主建设。</w:t>
      </w:r>
    </w:p>
    <w:p w:rsidR="00AC2343" w:rsidRDefault="00AC2343" w:rsidP="00AC2343">
      <w:pPr>
        <w:spacing w:line="500" w:lineRule="exact"/>
        <w:ind w:firstLineChars="202" w:firstLine="566"/>
        <w:jc w:val="left"/>
        <w:rPr>
          <w:sz w:val="28"/>
          <w:szCs w:val="28"/>
        </w:rPr>
      </w:pPr>
      <w:r>
        <w:rPr>
          <w:rFonts w:hint="eastAsia"/>
          <w:sz w:val="28"/>
          <w:szCs w:val="28"/>
        </w:rPr>
        <w:t>4</w:t>
      </w:r>
      <w:r>
        <w:rPr>
          <w:rFonts w:hint="eastAsia"/>
          <w:sz w:val="28"/>
          <w:szCs w:val="28"/>
        </w:rPr>
        <w:t>、按照上级规定，认真做好离退休工作，关心离退休教职工的生活和身体健康状况，做好帮困、“送清凉”、“送温暖”和“回娘家”工作，让离退休老同志感受到学校的温暖。</w:t>
      </w:r>
    </w:p>
    <w:p w:rsidR="00AC2343" w:rsidRDefault="00AC2343" w:rsidP="00AC2343">
      <w:pPr>
        <w:spacing w:line="500" w:lineRule="exact"/>
        <w:ind w:firstLineChars="202" w:firstLine="566"/>
        <w:jc w:val="left"/>
        <w:rPr>
          <w:sz w:val="28"/>
          <w:szCs w:val="28"/>
        </w:rPr>
      </w:pPr>
    </w:p>
    <w:p w:rsidR="00AC2343" w:rsidRPr="007B283E" w:rsidRDefault="00AC2343" w:rsidP="00AC2343">
      <w:pPr>
        <w:spacing w:line="500" w:lineRule="exact"/>
        <w:ind w:firstLineChars="202" w:firstLine="566"/>
        <w:jc w:val="left"/>
        <w:rPr>
          <w:sz w:val="28"/>
          <w:szCs w:val="28"/>
        </w:rPr>
      </w:pPr>
    </w:p>
    <w:p w:rsidR="00AC2343" w:rsidRDefault="00AC2343" w:rsidP="00AC2343">
      <w:pPr>
        <w:snapToGrid w:val="0"/>
        <w:spacing w:line="500" w:lineRule="atLeast"/>
        <w:jc w:val="center"/>
        <w:rPr>
          <w:sz w:val="28"/>
          <w:szCs w:val="28"/>
        </w:rPr>
      </w:pPr>
    </w:p>
    <w:p w:rsidR="00AC2343" w:rsidRPr="008D688E" w:rsidRDefault="00471257" w:rsidP="00471257">
      <w:pPr>
        <w:snapToGrid w:val="0"/>
        <w:spacing w:line="500" w:lineRule="atLeast"/>
        <w:jc w:val="center"/>
        <w:rPr>
          <w:rFonts w:ascii="宋体" w:hAnsi="宋体"/>
          <w:color w:val="000000"/>
          <w:sz w:val="28"/>
          <w:szCs w:val="28"/>
        </w:rPr>
      </w:pPr>
      <w:r>
        <w:rPr>
          <w:rFonts w:hint="eastAsia"/>
          <w:sz w:val="28"/>
          <w:szCs w:val="28"/>
        </w:rPr>
        <w:t>中共</w:t>
      </w:r>
      <w:r w:rsidR="00AC2343" w:rsidRPr="008D688E">
        <w:rPr>
          <w:rFonts w:hint="eastAsia"/>
          <w:sz w:val="28"/>
          <w:szCs w:val="28"/>
        </w:rPr>
        <w:t>上海海事大学</w:t>
      </w:r>
      <w:r w:rsidR="00AC2343" w:rsidRPr="008D688E">
        <w:rPr>
          <w:rFonts w:ascii="宋体" w:hAnsi="宋体" w:hint="eastAsia"/>
          <w:color w:val="000000"/>
          <w:sz w:val="28"/>
          <w:szCs w:val="28"/>
        </w:rPr>
        <w:t>高等技术学院、继续教育学院、港湾学校委</w:t>
      </w:r>
      <w:r>
        <w:rPr>
          <w:rFonts w:ascii="宋体" w:hAnsi="宋体" w:hint="eastAsia"/>
          <w:color w:val="000000"/>
          <w:sz w:val="28"/>
          <w:szCs w:val="28"/>
        </w:rPr>
        <w:t>员会</w:t>
      </w:r>
    </w:p>
    <w:p w:rsidR="00AC2343" w:rsidRPr="004D31C0" w:rsidRDefault="00AC2343" w:rsidP="00AC2343">
      <w:pPr>
        <w:snapToGrid w:val="0"/>
        <w:spacing w:line="500" w:lineRule="atLeast"/>
        <w:ind w:firstLineChars="1750" w:firstLine="4900"/>
        <w:rPr>
          <w:sz w:val="28"/>
          <w:szCs w:val="28"/>
        </w:rPr>
      </w:pPr>
      <w:r w:rsidRPr="004D31C0">
        <w:rPr>
          <w:rFonts w:hint="eastAsia"/>
          <w:sz w:val="28"/>
          <w:szCs w:val="28"/>
        </w:rPr>
        <w:t>2018</w:t>
      </w:r>
      <w:r w:rsidRPr="004D31C0">
        <w:rPr>
          <w:rFonts w:hint="eastAsia"/>
          <w:sz w:val="28"/>
          <w:szCs w:val="28"/>
        </w:rPr>
        <w:t>年</w:t>
      </w:r>
      <w:r w:rsidRPr="004D31C0">
        <w:rPr>
          <w:rFonts w:hint="eastAsia"/>
          <w:sz w:val="28"/>
          <w:szCs w:val="28"/>
        </w:rPr>
        <w:t>3</w:t>
      </w:r>
      <w:r w:rsidRPr="004D31C0">
        <w:rPr>
          <w:rFonts w:hint="eastAsia"/>
          <w:sz w:val="28"/>
          <w:szCs w:val="28"/>
        </w:rPr>
        <w:t>月</w:t>
      </w:r>
      <w:r w:rsidRPr="004D31C0">
        <w:rPr>
          <w:rFonts w:hint="eastAsia"/>
          <w:sz w:val="28"/>
          <w:szCs w:val="28"/>
        </w:rPr>
        <w:t>8</w:t>
      </w:r>
      <w:r w:rsidRPr="004D31C0">
        <w:rPr>
          <w:rFonts w:hint="eastAsia"/>
          <w:sz w:val="28"/>
          <w:szCs w:val="28"/>
        </w:rPr>
        <w:t>日</w:t>
      </w:r>
    </w:p>
    <w:p w:rsidR="00831C87" w:rsidRDefault="00831C87" w:rsidP="00AC2343">
      <w:pPr>
        <w:rPr>
          <w:rFonts w:ascii="仿宋" w:eastAsia="仿宋" w:hAnsi="仿宋"/>
          <w:sz w:val="28"/>
          <w:szCs w:val="28"/>
        </w:rPr>
      </w:pPr>
    </w:p>
    <w:sectPr w:rsidR="00831C87" w:rsidSect="00B91B80">
      <w:headerReference w:type="first" r:id="rId7"/>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5E8" w:rsidRDefault="00ED75E8" w:rsidP="00844409">
      <w:r>
        <w:separator/>
      </w:r>
    </w:p>
  </w:endnote>
  <w:endnote w:type="continuationSeparator" w:id="1">
    <w:p w:rsidR="00ED75E8" w:rsidRDefault="00ED75E8" w:rsidP="00844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5E8" w:rsidRDefault="00ED75E8" w:rsidP="00844409">
      <w:r>
        <w:separator/>
      </w:r>
    </w:p>
  </w:footnote>
  <w:footnote w:type="continuationSeparator" w:id="1">
    <w:p w:rsidR="00ED75E8" w:rsidRDefault="00ED75E8" w:rsidP="00844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8D1" w:rsidRPr="006208D1" w:rsidRDefault="00131079" w:rsidP="006208D1">
    <w:pPr>
      <w:pStyle w:val="1"/>
      <w:spacing w:line="240" w:lineRule="auto"/>
      <w:jc w:val="center"/>
      <w:rPr>
        <w:rFonts w:ascii="楷体_GB2312" w:eastAsia="楷体_GB2312"/>
        <w:color w:val="FF0000"/>
        <w:sz w:val="52"/>
        <w:szCs w:val="52"/>
      </w:rPr>
    </w:pPr>
    <w:r w:rsidRPr="00131079">
      <w:rPr>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89.25pt;margin-top:44.45pt;width:93.75pt;height:30pt;z-index:251661312" fillcolor="red" strokecolor="red">
          <v:shadow color="#868686"/>
          <v:textpath style="font-family:&quot;楷体_GB2312&quot;;v-text-kern:t" trim="t" fitpath="t" string="委员会"/>
        </v:shape>
      </w:pict>
    </w:r>
    <w:r w:rsidRPr="00131079">
      <w:rPr>
        <w:noProof/>
      </w:rPr>
      <w:pict>
        <v:shape id="_x0000_s1025" type="#_x0000_t136" style="position:absolute;left:0;text-align:left;margin-left:-34.5pt;margin-top:44.45pt;width:62.25pt;height:30pt;z-index:251660288" fillcolor="red" strokecolor="red">
          <v:shadow color="#868686"/>
          <v:textpath style="font-family:&quot;楷体_GB2312&quot;;v-text-kern:t" trim="t" fitpath="t" string="中共"/>
        </v:shape>
      </w:pict>
    </w:r>
    <w:r w:rsidR="00C55D80">
      <w:rPr>
        <w:rFonts w:ascii="楷体_GB2312" w:eastAsia="楷体_GB2312" w:hint="eastAsia"/>
        <w:color w:val="FF0000"/>
        <w:sz w:val="52"/>
        <w:szCs w:val="52"/>
      </w:rPr>
      <w:t xml:space="preserve">  </w:t>
    </w:r>
    <w:r w:rsidR="00B91B80" w:rsidRPr="00844409">
      <w:rPr>
        <w:rFonts w:ascii="楷体_GB2312" w:eastAsia="楷体_GB2312" w:hint="eastAsia"/>
        <w:color w:val="FF0000"/>
        <w:sz w:val="52"/>
        <w:szCs w:val="52"/>
      </w:rPr>
      <w:t>上海海事大学高等技术学院</w:t>
    </w:r>
    <w:r w:rsidR="00C55D80">
      <w:rPr>
        <w:rFonts w:ascii="楷体_GB2312" w:eastAsia="楷体_GB2312" w:hint="eastAsia"/>
        <w:color w:val="FF0000"/>
        <w:sz w:val="52"/>
        <w:szCs w:val="52"/>
      </w:rPr>
      <w:t>、</w:t>
    </w:r>
  </w:p>
  <w:p w:rsidR="00B91B80" w:rsidRPr="00C55D80" w:rsidRDefault="00C55D80" w:rsidP="00C55D80">
    <w:pPr>
      <w:pStyle w:val="1"/>
      <w:spacing w:line="240" w:lineRule="auto"/>
      <w:jc w:val="center"/>
      <w:rPr>
        <w:rFonts w:ascii="楷体_GB2312" w:eastAsia="楷体_GB2312"/>
        <w:color w:val="FF0000"/>
        <w:sz w:val="52"/>
        <w:szCs w:val="52"/>
      </w:rPr>
    </w:pPr>
    <w:r>
      <w:rPr>
        <w:rFonts w:ascii="楷体_GB2312" w:eastAsia="楷体_GB2312" w:hint="eastAsia"/>
        <w:color w:val="FF0000"/>
        <w:sz w:val="52"/>
        <w:szCs w:val="52"/>
      </w:rPr>
      <w:t>继续教育学院、</w:t>
    </w:r>
    <w:r w:rsidR="00B91B80" w:rsidRPr="00844409">
      <w:rPr>
        <w:rFonts w:ascii="楷体_GB2312" w:eastAsia="楷体_GB2312" w:hint="eastAsia"/>
        <w:color w:val="FF0000"/>
        <w:sz w:val="52"/>
        <w:szCs w:val="52"/>
      </w:rPr>
      <w:t>港湾学校</w:t>
    </w:r>
  </w:p>
  <w:p w:rsidR="0089137B" w:rsidRDefault="0089137B" w:rsidP="0089137B">
    <w:pPr>
      <w:jc w:val="center"/>
      <w:rPr>
        <w:sz w:val="28"/>
        <w:szCs w:val="28"/>
      </w:rPr>
    </w:pPr>
    <w:r w:rsidRPr="00881637">
      <w:rPr>
        <w:rFonts w:hint="eastAsia"/>
        <w:sz w:val="28"/>
        <w:szCs w:val="28"/>
      </w:rPr>
      <w:t>沪海港院</w:t>
    </w:r>
    <w:r w:rsidR="00C55D80">
      <w:rPr>
        <w:rFonts w:hint="eastAsia"/>
        <w:sz w:val="28"/>
        <w:szCs w:val="28"/>
      </w:rPr>
      <w:t>委</w:t>
    </w:r>
    <w:r w:rsidRPr="00881637">
      <w:rPr>
        <w:rFonts w:hint="eastAsia"/>
        <w:sz w:val="28"/>
        <w:szCs w:val="28"/>
      </w:rPr>
      <w:t>字</w:t>
    </w:r>
    <w:r w:rsidR="00AC2343">
      <w:rPr>
        <w:rFonts w:hint="eastAsia"/>
        <w:sz w:val="28"/>
        <w:szCs w:val="28"/>
      </w:rPr>
      <w:t>[2018</w:t>
    </w:r>
    <w:r>
      <w:rPr>
        <w:rFonts w:hint="eastAsia"/>
        <w:sz w:val="28"/>
        <w:szCs w:val="28"/>
      </w:rPr>
      <w:t>]</w:t>
    </w:r>
    <w:r>
      <w:rPr>
        <w:rFonts w:hint="eastAsia"/>
        <w:sz w:val="28"/>
        <w:szCs w:val="28"/>
      </w:rPr>
      <w:t>第</w:t>
    </w:r>
    <w:r w:rsidR="00AC2343">
      <w:rPr>
        <w:rFonts w:hint="eastAsia"/>
        <w:sz w:val="28"/>
        <w:szCs w:val="28"/>
      </w:rPr>
      <w:t>1</w:t>
    </w:r>
    <w:r w:rsidRPr="00881637">
      <w:rPr>
        <w:rFonts w:hint="eastAsia"/>
        <w:sz w:val="28"/>
        <w:szCs w:val="28"/>
      </w:rPr>
      <w:t>号</w:t>
    </w:r>
  </w:p>
  <w:p w:rsidR="006B543A" w:rsidRDefault="006B543A" w:rsidP="0089137B">
    <w:pPr>
      <w:jc w:val="center"/>
      <w:rPr>
        <w:sz w:val="28"/>
        <w:szCs w:val="28"/>
      </w:rPr>
    </w:pPr>
  </w:p>
  <w:p w:rsidR="006B543A" w:rsidRPr="006B543A" w:rsidRDefault="006B543A" w:rsidP="0089137B">
    <w:pPr>
      <w:jc w:val="center"/>
      <w:rPr>
        <w:color w:val="FF0000"/>
        <w:sz w:val="28"/>
        <w:szCs w:val="28"/>
      </w:rPr>
    </w:pPr>
    <w:r w:rsidRPr="006B543A">
      <w:rPr>
        <w:rFonts w:hint="eastAsia"/>
        <w:color w:val="FF0000"/>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616E6"/>
    <w:multiLevelType w:val="multilevel"/>
    <w:tmpl w:val="A89A9E7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992"/>
      </w:pPr>
      <w:rPr>
        <w:rFonts w:hint="eastAsia"/>
      </w:rPr>
    </w:lvl>
    <w:lvl w:ilvl="2">
      <w:start w:val="1"/>
      <w:numFmt w:val="decimal"/>
      <w:lvlText w:val="%1.%2.%3"/>
      <w:lvlJc w:val="left"/>
      <w:pPr>
        <w:tabs>
          <w:tab w:val="num" w:pos="992"/>
        </w:tabs>
        <w:ind w:left="992" w:hanging="992"/>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56DF83F1"/>
    <w:multiLevelType w:val="singleLevel"/>
    <w:tmpl w:val="56DF83F1"/>
    <w:lvl w:ilvl="0">
      <w:start w:val="1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o:colormenu v:ext="edit" fillcolor="red" strokecolor="red"/>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4409"/>
    <w:rsid w:val="00131079"/>
    <w:rsid w:val="001B5EC3"/>
    <w:rsid w:val="00220793"/>
    <w:rsid w:val="00346058"/>
    <w:rsid w:val="00471257"/>
    <w:rsid w:val="004877FB"/>
    <w:rsid w:val="0049176D"/>
    <w:rsid w:val="00556693"/>
    <w:rsid w:val="00557B55"/>
    <w:rsid w:val="006208D1"/>
    <w:rsid w:val="006B543A"/>
    <w:rsid w:val="0071391D"/>
    <w:rsid w:val="00716101"/>
    <w:rsid w:val="00750A4F"/>
    <w:rsid w:val="007C3D7C"/>
    <w:rsid w:val="00831C87"/>
    <w:rsid w:val="00844409"/>
    <w:rsid w:val="0089137B"/>
    <w:rsid w:val="00895517"/>
    <w:rsid w:val="008D3779"/>
    <w:rsid w:val="0097021C"/>
    <w:rsid w:val="009D5C37"/>
    <w:rsid w:val="00A26AAA"/>
    <w:rsid w:val="00A5379A"/>
    <w:rsid w:val="00AC2343"/>
    <w:rsid w:val="00B710BB"/>
    <w:rsid w:val="00B82427"/>
    <w:rsid w:val="00B91B80"/>
    <w:rsid w:val="00BA03A3"/>
    <w:rsid w:val="00BA2AE7"/>
    <w:rsid w:val="00C55D80"/>
    <w:rsid w:val="00C83CE7"/>
    <w:rsid w:val="00D171C6"/>
    <w:rsid w:val="00D50D17"/>
    <w:rsid w:val="00D52D3A"/>
    <w:rsid w:val="00E227C9"/>
    <w:rsid w:val="00E7347B"/>
    <w:rsid w:val="00ED75E8"/>
    <w:rsid w:val="00F2192F"/>
    <w:rsid w:val="00F35AA2"/>
    <w:rsid w:val="00F47C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7FB"/>
    <w:pPr>
      <w:widowControl w:val="0"/>
      <w:jc w:val="both"/>
    </w:pPr>
    <w:rPr>
      <w:kern w:val="2"/>
      <w:sz w:val="21"/>
      <w:szCs w:val="24"/>
    </w:rPr>
  </w:style>
  <w:style w:type="paragraph" w:styleId="1">
    <w:name w:val="heading 1"/>
    <w:basedOn w:val="a"/>
    <w:next w:val="a"/>
    <w:link w:val="1Char"/>
    <w:uiPriority w:val="9"/>
    <w:qFormat/>
    <w:rsid w:val="00A26AA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E7347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31C87"/>
    <w:pPr>
      <w:keepNext/>
      <w:keepLines/>
      <w:spacing w:before="260" w:after="260" w:line="416" w:lineRule="auto"/>
      <w:outlineLvl w:val="2"/>
    </w:pPr>
    <w:rPr>
      <w:b/>
      <w:bCs/>
      <w:sz w:val="32"/>
      <w:szCs w:val="32"/>
    </w:rPr>
  </w:style>
  <w:style w:type="paragraph" w:styleId="4">
    <w:name w:val="heading 4"/>
    <w:basedOn w:val="a"/>
    <w:next w:val="a"/>
    <w:link w:val="4Char"/>
    <w:qFormat/>
    <w:rsid w:val="004877F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1"/>
    <w:next w:val="a"/>
    <w:link w:val="Char"/>
    <w:uiPriority w:val="10"/>
    <w:qFormat/>
    <w:rsid w:val="00A26AAA"/>
    <w:pPr>
      <w:keepNext w:val="0"/>
      <w:keepLines w:val="0"/>
      <w:spacing w:before="240" w:after="60" w:line="240" w:lineRule="auto"/>
      <w:jc w:val="center"/>
    </w:pPr>
    <w:rPr>
      <w:rFonts w:asciiTheme="majorHAnsi" w:hAnsiTheme="majorHAnsi" w:cstheme="majorBidi"/>
      <w:kern w:val="2"/>
      <w:sz w:val="32"/>
      <w:szCs w:val="32"/>
    </w:rPr>
  </w:style>
  <w:style w:type="character" w:customStyle="1" w:styleId="Char">
    <w:name w:val="标题 Char"/>
    <w:basedOn w:val="a0"/>
    <w:link w:val="a3"/>
    <w:uiPriority w:val="10"/>
    <w:rsid w:val="00A26AAA"/>
    <w:rPr>
      <w:rFonts w:asciiTheme="majorHAnsi" w:hAnsiTheme="majorHAnsi" w:cstheme="majorBidi"/>
      <w:b/>
      <w:bCs/>
      <w:kern w:val="2"/>
      <w:sz w:val="32"/>
      <w:szCs w:val="32"/>
    </w:rPr>
  </w:style>
  <w:style w:type="character" w:customStyle="1" w:styleId="1Char">
    <w:name w:val="标题 1 Char"/>
    <w:basedOn w:val="a0"/>
    <w:link w:val="1"/>
    <w:uiPriority w:val="9"/>
    <w:rsid w:val="00A26AAA"/>
    <w:rPr>
      <w:b/>
      <w:bCs/>
      <w:kern w:val="44"/>
      <w:sz w:val="44"/>
      <w:szCs w:val="44"/>
    </w:rPr>
  </w:style>
  <w:style w:type="character" w:customStyle="1" w:styleId="4Char">
    <w:name w:val="标题 4 Char"/>
    <w:basedOn w:val="a0"/>
    <w:link w:val="4"/>
    <w:rsid w:val="004877FB"/>
    <w:rPr>
      <w:rFonts w:ascii="Arial" w:eastAsia="黑体" w:hAnsi="Arial"/>
      <w:b/>
      <w:bCs/>
      <w:kern w:val="2"/>
      <w:sz w:val="28"/>
      <w:szCs w:val="28"/>
    </w:rPr>
  </w:style>
  <w:style w:type="paragraph" w:styleId="a4">
    <w:name w:val="header"/>
    <w:basedOn w:val="a"/>
    <w:link w:val="Char0"/>
    <w:uiPriority w:val="99"/>
    <w:unhideWhenUsed/>
    <w:rsid w:val="008444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44409"/>
    <w:rPr>
      <w:kern w:val="2"/>
      <w:sz w:val="18"/>
      <w:szCs w:val="18"/>
    </w:rPr>
  </w:style>
  <w:style w:type="paragraph" w:styleId="a5">
    <w:name w:val="footer"/>
    <w:basedOn w:val="a"/>
    <w:link w:val="Char1"/>
    <w:uiPriority w:val="99"/>
    <w:semiHidden/>
    <w:unhideWhenUsed/>
    <w:rsid w:val="0084440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44409"/>
    <w:rPr>
      <w:kern w:val="2"/>
      <w:sz w:val="18"/>
      <w:szCs w:val="18"/>
    </w:rPr>
  </w:style>
  <w:style w:type="paragraph" w:styleId="a6">
    <w:name w:val="Balloon Text"/>
    <w:basedOn w:val="a"/>
    <w:link w:val="Char2"/>
    <w:uiPriority w:val="99"/>
    <w:semiHidden/>
    <w:unhideWhenUsed/>
    <w:rsid w:val="00844409"/>
    <w:rPr>
      <w:sz w:val="18"/>
      <w:szCs w:val="18"/>
    </w:rPr>
  </w:style>
  <w:style w:type="character" w:customStyle="1" w:styleId="Char2">
    <w:name w:val="批注框文本 Char"/>
    <w:basedOn w:val="a0"/>
    <w:link w:val="a6"/>
    <w:uiPriority w:val="99"/>
    <w:semiHidden/>
    <w:rsid w:val="00844409"/>
    <w:rPr>
      <w:kern w:val="2"/>
      <w:sz w:val="18"/>
      <w:szCs w:val="18"/>
    </w:rPr>
  </w:style>
  <w:style w:type="character" w:customStyle="1" w:styleId="3Char">
    <w:name w:val="标题 3 Char"/>
    <w:basedOn w:val="a0"/>
    <w:link w:val="3"/>
    <w:rsid w:val="00831C87"/>
    <w:rPr>
      <w:b/>
      <w:bCs/>
      <w:kern w:val="2"/>
      <w:sz w:val="32"/>
      <w:szCs w:val="32"/>
    </w:rPr>
  </w:style>
  <w:style w:type="table" w:styleId="a7">
    <w:name w:val="Table Grid"/>
    <w:basedOn w:val="a1"/>
    <w:uiPriority w:val="99"/>
    <w:unhideWhenUsed/>
    <w:rsid w:val="00831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E7347B"/>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DD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314</Words>
  <Characters>1795</Characters>
  <Application>Microsoft Office Word</Application>
  <DocSecurity>0</DocSecurity>
  <Lines>14</Lines>
  <Paragraphs>4</Paragraphs>
  <ScaleCrop>false</ScaleCrop>
  <Company>上海海事大学</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dc:creator>
  <cp:keywords/>
  <dc:description/>
  <cp:lastModifiedBy>HP</cp:lastModifiedBy>
  <cp:revision>14</cp:revision>
  <cp:lastPrinted>2018-03-14T06:55:00Z</cp:lastPrinted>
  <dcterms:created xsi:type="dcterms:W3CDTF">2011-09-29T05:39:00Z</dcterms:created>
  <dcterms:modified xsi:type="dcterms:W3CDTF">2018-03-14T06:55:00Z</dcterms:modified>
</cp:coreProperties>
</file>