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45" w:rsidRDefault="00D10C45" w:rsidP="00D10C45">
      <w:pPr>
        <w:widowControl/>
        <w:spacing w:line="360" w:lineRule="auto"/>
        <w:ind w:firstLineChars="200" w:firstLine="643"/>
        <w:rPr>
          <w:rFonts w:ascii="宋体" w:hAnsi="宋体" w:cs="宋体"/>
          <w:b/>
          <w:color w:val="262626"/>
          <w:kern w:val="0"/>
          <w:sz w:val="32"/>
          <w:szCs w:val="32"/>
        </w:rPr>
      </w:pPr>
    </w:p>
    <w:p w:rsidR="00D10C45" w:rsidRPr="00FC4E47" w:rsidRDefault="00D10C45" w:rsidP="00D10C45">
      <w:pPr>
        <w:widowControl/>
        <w:spacing w:line="360" w:lineRule="auto"/>
        <w:ind w:firstLineChars="200" w:firstLine="643"/>
        <w:rPr>
          <w:rFonts w:ascii="宋体" w:hAnsi="宋体" w:cs="宋体"/>
          <w:b/>
          <w:color w:val="262626"/>
          <w:kern w:val="0"/>
          <w:sz w:val="32"/>
          <w:szCs w:val="32"/>
        </w:rPr>
      </w:pPr>
      <w:r w:rsidRPr="00FC4E47">
        <w:rPr>
          <w:rFonts w:ascii="宋体" w:hAnsi="宋体" w:cs="宋体" w:hint="eastAsia"/>
          <w:b/>
          <w:color w:val="262626"/>
          <w:kern w:val="0"/>
          <w:sz w:val="32"/>
          <w:szCs w:val="32"/>
        </w:rPr>
        <w:t>上海海事大</w:t>
      </w:r>
      <w:r>
        <w:rPr>
          <w:rFonts w:ascii="宋体" w:hAnsi="宋体" w:cs="宋体" w:hint="eastAsia"/>
          <w:b/>
          <w:color w:val="262626"/>
          <w:kern w:val="0"/>
          <w:sz w:val="32"/>
          <w:szCs w:val="32"/>
        </w:rPr>
        <w:t>学高等技术学院、继续教育学院、港湾学</w:t>
      </w:r>
      <w:r w:rsidRPr="00FC4E47">
        <w:rPr>
          <w:rFonts w:ascii="宋体" w:hAnsi="宋体" w:cs="宋体" w:hint="eastAsia"/>
          <w:b/>
          <w:color w:val="262626"/>
          <w:kern w:val="0"/>
          <w:sz w:val="32"/>
          <w:szCs w:val="32"/>
        </w:rPr>
        <w:t>校</w:t>
      </w:r>
    </w:p>
    <w:p w:rsidR="00D10C45" w:rsidRPr="00FC4E47" w:rsidRDefault="00D10C45" w:rsidP="00D10C45">
      <w:pPr>
        <w:widowControl/>
        <w:spacing w:line="360" w:lineRule="auto"/>
        <w:ind w:firstLineChars="200" w:firstLine="643"/>
        <w:jc w:val="center"/>
        <w:rPr>
          <w:rFonts w:ascii="宋体" w:hAnsi="宋体" w:cs="宋体"/>
          <w:b/>
          <w:color w:val="262626"/>
          <w:kern w:val="0"/>
          <w:sz w:val="32"/>
          <w:szCs w:val="32"/>
        </w:rPr>
      </w:pPr>
      <w:r w:rsidRPr="00FC4E47">
        <w:rPr>
          <w:rFonts w:ascii="宋体" w:hAnsi="宋体" w:cs="宋体" w:hint="eastAsia"/>
          <w:b/>
          <w:color w:val="262626"/>
          <w:kern w:val="0"/>
          <w:sz w:val="32"/>
          <w:szCs w:val="32"/>
        </w:rPr>
        <w:t>党务公开实施办法</w:t>
      </w:r>
    </w:p>
    <w:p w:rsidR="00D10C45" w:rsidRDefault="00D10C45" w:rsidP="00D10C45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10C45" w:rsidRPr="00EA618E" w:rsidRDefault="00D10C45" w:rsidP="00EA618E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A618E">
        <w:rPr>
          <w:rFonts w:ascii="仿宋_GB2312" w:eastAsia="仿宋_GB2312" w:hAnsi="宋体" w:hint="eastAsia"/>
          <w:sz w:val="28"/>
          <w:szCs w:val="28"/>
        </w:rPr>
        <w:t>为深入贯彻落实上海海事大学党务公开工作的实施办法，加强党务工作的透明度，尊重党员主体地位，保障党员民主权利，营造党内民主氛围，根据《上海海事大学开展党务公开工作实施方案》（沪海大委字〔2011〕62号）有关精神，结合上海海事大学高等技术学院、继续教育学院、港湾学校（以下简称港湾校区）实际情况，特制定党务公开实施办法。</w:t>
      </w:r>
    </w:p>
    <w:p w:rsidR="00D10C45" w:rsidRPr="00EA618E" w:rsidRDefault="00D10C45" w:rsidP="00EA618E">
      <w:pPr>
        <w:spacing w:line="360" w:lineRule="auto"/>
        <w:ind w:firstLineChars="230" w:firstLine="647"/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一、意义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党的基层组织实行党务公开，是深入贯彻落实科学发展观、提高党的执政能力、保持和发展党的先进性的必然要求，是扩大党内基层民主、保障党员民主权利、增强党的基层组织生机活力的客观需要，是实践党的宗旨、密切党群关系、促进基层和谐稳定的有效途径，是加强党内监督、规范权力运行、推进基层党风廉政建设的重要举措，有利于加强党组织和党员干部拒腐防变、抵御风险的能力。</w:t>
      </w:r>
    </w:p>
    <w:p w:rsidR="00D10C45" w:rsidRPr="00EA618E" w:rsidRDefault="00D10C45" w:rsidP="00EA618E">
      <w:pPr>
        <w:widowControl/>
        <w:spacing w:line="360" w:lineRule="auto"/>
        <w:ind w:firstLineChars="200" w:firstLine="562"/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color w:val="262626"/>
          <w:kern w:val="0"/>
          <w:sz w:val="28"/>
          <w:szCs w:val="28"/>
        </w:rPr>
        <w:lastRenderedPageBreak/>
        <w:t>二、基本原则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color w:val="262626"/>
          <w:kern w:val="0"/>
          <w:sz w:val="28"/>
          <w:szCs w:val="28"/>
        </w:rPr>
        <w:t>1、围绕中心，服务发展。紧紧围绕教学开展工作，充分调动广大党员、干部、师生员工办学的积极性，</w:t>
      </w: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努力营造港湾校区又好又快发展的和谐环境，确保党务公开服从和服务于校区改革发展稳定的大局。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2、发扬民主，广泛参与。以落实党员的知情权、参与权、选举权、表达权、监督权为重点，进一步提高党员对党内事务的参与度，充分发挥党员在党内生活中的主体作用。</w:t>
      </w:r>
    </w:p>
    <w:p w:rsidR="00D10C45" w:rsidRPr="00EA618E" w:rsidRDefault="00D10C45" w:rsidP="00EA618E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EA618E">
        <w:rPr>
          <w:rFonts w:ascii="仿宋_GB2312" w:eastAsia="仿宋_GB2312" w:hAnsi="宋体" w:hint="eastAsia"/>
          <w:sz w:val="28"/>
          <w:szCs w:val="28"/>
        </w:rPr>
        <w:t>3、积极稳妥，注重实效。坚持先党内后党外，循序渐进，讲求实效，防止形式主义。党内事务除涉及党和国家秘密等依照规定不宜公开或不能公开的外，都应向党员公开。公开内容应真实、具体，公开形式应多样、便捷，并保证党务公开的时效性和经常性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4、统筹兼顾，改革创新。把党务公开与院务公开有机结合，相互促进、协调运转。积极适应党内基层民主建设新要求，不断完善公开制度，丰富公开内容，创新公开形式，努力探索党员发挥作用的途径和方式。</w:t>
      </w:r>
    </w:p>
    <w:p w:rsidR="00D10C45" w:rsidRPr="00EA618E" w:rsidRDefault="00D10C45" w:rsidP="00EA618E">
      <w:pPr>
        <w:spacing w:line="360" w:lineRule="auto"/>
        <w:ind w:firstLineChars="196" w:firstLine="551"/>
        <w:rPr>
          <w:rFonts w:ascii="仿宋_GB2312" w:eastAsia="仿宋_GB2312" w:hAnsi="宋体" w:cs="宋体" w:hint="eastAsia"/>
          <w:b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kern w:val="0"/>
          <w:sz w:val="28"/>
          <w:szCs w:val="28"/>
        </w:rPr>
        <w:t>三、组织机构</w:t>
      </w:r>
    </w:p>
    <w:p w:rsidR="00D10C45" w:rsidRPr="00EA618E" w:rsidRDefault="00D10C45" w:rsidP="00EA618E">
      <w:pPr>
        <w:spacing w:line="360" w:lineRule="auto"/>
        <w:ind w:firstLineChars="282" w:firstLine="79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1、党务公开领导小组</w:t>
      </w:r>
    </w:p>
    <w:p w:rsidR="00D10C45" w:rsidRPr="00EA618E" w:rsidRDefault="00D10C45" w:rsidP="00EA618E">
      <w:pP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“上海海事大学港湾校区党务公开领导小组”是港湾校区党务公开工作的领导机构。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b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组长：胡东铭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副组长：高树良、胡海云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成员：王新慧、李蔚、林枫、赵毅</w:t>
      </w:r>
    </w:p>
    <w:p w:rsidR="00D10C45" w:rsidRPr="00EA618E" w:rsidRDefault="00D10C45" w:rsidP="00EA618E">
      <w:pPr>
        <w:spacing w:line="360" w:lineRule="auto"/>
        <w:ind w:firstLineChars="232" w:firstLine="6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2、党务公开领导小组下设办公室，负责处理党务公开网站的日常建设和管理工作。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主任：胡海云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常务副主任：王新慧</w:t>
      </w:r>
    </w:p>
    <w:p w:rsidR="00D10C45" w:rsidRPr="00EA618E" w:rsidRDefault="00D10C45" w:rsidP="00EA618E">
      <w:pPr>
        <w:spacing w:line="360" w:lineRule="auto"/>
        <w:ind w:firstLineChars="375" w:firstLine="105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成员：林枫 </w:t>
      </w:r>
    </w:p>
    <w:p w:rsidR="00D10C45" w:rsidRPr="00EA618E" w:rsidRDefault="00D10C45" w:rsidP="00EA618E">
      <w:pPr>
        <w:widowControl/>
        <w:spacing w:line="360" w:lineRule="auto"/>
        <w:ind w:firstLineChars="200" w:firstLine="562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kern w:val="0"/>
          <w:sz w:val="28"/>
          <w:szCs w:val="28"/>
        </w:rPr>
        <w:t>四、党务公开的主要内容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1、全局工作方面：各级党组织年度或阶段性工作计划、总结等情况；各级党组织重要决策及其执行情况；党员大会情况、党组织工作报告、党组织接受评议结果等情况；领导班子建设等情况。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2、思想建设方面：党员、干部学习培训情况；宣传教育和思政工作情况；文明创建情况等。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3、组织建设方面：党组织机构情况；干部队伍建设情况；党员队伍建设情况；老干部工作情况；党内经费管理、使用情况等。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4、作风建设方面：党组织和党员干部联系、服务党员群众情况；实施民主管理情况；开展师德师风和便民服务情况，学生、群众关心的其他行风建设情况。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5、制度建设方面：党组织和领导班子工作制度建设情况；组织、干部、人才工作和管理制度建设情况；对党员、干部、教师、职工、学生等开展思想政治工作和宣传教育工作制度，对外宣传的工作制度等建设情况；党风廉政建设和党员廉政教育情况等。</w:t>
      </w:r>
    </w:p>
    <w:p w:rsidR="00D10C45" w:rsidRPr="00EA618E" w:rsidRDefault="00D10C45" w:rsidP="00EA618E">
      <w:pPr>
        <w:widowControl/>
        <w:spacing w:line="360" w:lineRule="auto"/>
        <w:ind w:firstLineChars="200" w:firstLine="562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kern w:val="0"/>
          <w:sz w:val="28"/>
          <w:szCs w:val="28"/>
        </w:rPr>
        <w:t>五、实施公开范围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根据内容的不同，党务公开的范围一般可分为：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1、党内公开，是指向所在单位的党员进行公开，根据内容的不同，公开范围又可分别在党组织班子成员、党代表、全体党员等党内不同范围进行公开；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2、群众公开，是指向所在支部的党员及群众进行公开；</w:t>
      </w:r>
    </w:p>
    <w:p w:rsidR="00D10C45" w:rsidRPr="00EA618E" w:rsidRDefault="00D10C45" w:rsidP="00EA618E">
      <w:pPr>
        <w:widowControl/>
        <w:spacing w:line="360" w:lineRule="auto"/>
        <w:ind w:firstLineChars="200" w:firstLine="562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kern w:val="0"/>
          <w:sz w:val="28"/>
          <w:szCs w:val="28"/>
        </w:rPr>
        <w:t>六、党务公开的主要形式</w:t>
      </w:r>
    </w:p>
    <w:p w:rsidR="00D10C45" w:rsidRPr="00EA618E" w:rsidRDefault="00D10C45" w:rsidP="00EA618E">
      <w:pPr>
        <w:widowControl/>
        <w:spacing w:line="360" w:lineRule="auto"/>
        <w:ind w:firstLineChars="225" w:firstLine="63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1、教代会和工代会。教代会是校区民主管理和民主监督的基本组织形式和制度，是党务公开的基本载体。教代会应听取和审议行政工作报告、校区长远发展规划、重大改革方案、年度财务结算等重大问题，讨论并通过岗位聘任、奖惩办法等与教职工切身利益相关的重要规章制度。</w:t>
      </w:r>
    </w:p>
    <w:p w:rsidR="00D10C45" w:rsidRPr="00EA618E" w:rsidRDefault="00D10C45" w:rsidP="00EA618E">
      <w:pPr>
        <w:widowControl/>
        <w:pBdr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pBdr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2、会议、文件方式。召开党员群众大会、情况通报会、专项工作会议、组织生活会、征求意见会等会议，以党内文件、通知等文字载体公开。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3、网络、媒体宣传方式。通过数字校园平台、党务网站、微信公众号等媒体进行公开。</w:t>
      </w:r>
    </w:p>
    <w:p w:rsidR="00D10C45" w:rsidRPr="00EA618E" w:rsidRDefault="00D10C45" w:rsidP="00EA618E">
      <w:pPr>
        <w:widowControl/>
        <w:spacing w:line="360" w:lineRule="auto"/>
        <w:ind w:firstLineChars="200" w:firstLine="602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b/>
          <w:spacing w:val="10"/>
          <w:kern w:val="0"/>
          <w:sz w:val="28"/>
          <w:szCs w:val="28"/>
        </w:rPr>
        <w:t>七、党务公开的时限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公开时限应与公开内容相适应，做到准确把握公开时限，确保公开效果。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1、长期公开：适用于内容相对固定的工作，如政策措施、文件规定、党组织设置情况、工作程序以及常规性工作等；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2、年度公开：年度固定时间应该公开的内容，如年度工作计划等；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3、定期公开：适用于有一定周期的常规性工作，如党员主题教育活动计划等；</w:t>
      </w:r>
    </w:p>
    <w:p w:rsidR="00D10C45" w:rsidRPr="00EA618E" w:rsidRDefault="00D10C45" w:rsidP="00EA618E">
      <w:pPr>
        <w:widowControl/>
        <w:spacing w:line="360" w:lineRule="auto"/>
        <w:ind w:firstLineChars="200" w:firstLine="560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EA618E">
        <w:rPr>
          <w:rFonts w:ascii="仿宋_GB2312" w:eastAsia="仿宋_GB2312" w:hAnsi="宋体" w:cs="宋体" w:hint="eastAsia"/>
          <w:kern w:val="0"/>
          <w:sz w:val="28"/>
          <w:szCs w:val="28"/>
        </w:rPr>
        <w:t>4、即时公开：主要是指动态性、阶段性工作，临时性、应急性工作。</w:t>
      </w:r>
    </w:p>
    <w:p w:rsidR="00D10C45" w:rsidRPr="00EA618E" w:rsidRDefault="00D10C45" w:rsidP="00D10C45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</w:p>
    <w:p w:rsidR="00D10C45" w:rsidRPr="00EA618E" w:rsidRDefault="00D10C45" w:rsidP="00D10C45">
      <w:pPr>
        <w:spacing w:line="360" w:lineRule="auto"/>
        <w:ind w:firstLine="200"/>
        <w:jc w:val="right"/>
        <w:rPr>
          <w:rFonts w:ascii="仿宋_GB2312" w:eastAsia="仿宋_GB2312" w:hAnsi="宋体" w:hint="eastAsia"/>
          <w:sz w:val="28"/>
          <w:szCs w:val="28"/>
        </w:rPr>
      </w:pPr>
    </w:p>
    <w:p w:rsidR="00D10C45" w:rsidRPr="00EA618E" w:rsidRDefault="00D10C45" w:rsidP="00D10C45">
      <w:pPr>
        <w:spacing w:line="360" w:lineRule="auto"/>
        <w:ind w:firstLine="200"/>
        <w:jc w:val="right"/>
        <w:rPr>
          <w:rFonts w:ascii="仿宋_GB2312" w:eastAsia="仿宋_GB2312" w:hAnsi="宋体" w:hint="eastAsia"/>
          <w:sz w:val="28"/>
          <w:szCs w:val="28"/>
        </w:rPr>
      </w:pPr>
      <w:r w:rsidRPr="00EA618E">
        <w:rPr>
          <w:rFonts w:ascii="仿宋_GB2312" w:eastAsia="仿宋_GB2312" w:hAnsi="宋体" w:hint="eastAsia"/>
          <w:sz w:val="28"/>
          <w:szCs w:val="28"/>
        </w:rPr>
        <w:t>中共上海海事大学高等技术学院、继续教育学院、港湾学校委员会</w:t>
      </w:r>
    </w:p>
    <w:p w:rsidR="00D10C45" w:rsidRPr="00EA618E" w:rsidRDefault="00EA618E" w:rsidP="00EA618E">
      <w:pPr>
        <w:spacing w:line="360" w:lineRule="auto"/>
        <w:ind w:right="48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</w:t>
      </w:r>
      <w:r w:rsidR="00D10C45" w:rsidRPr="00EA618E">
        <w:rPr>
          <w:rFonts w:ascii="仿宋_GB2312" w:eastAsia="仿宋_GB2312" w:hAnsi="宋体" w:hint="eastAsia"/>
          <w:sz w:val="28"/>
          <w:szCs w:val="28"/>
        </w:rPr>
        <w:t>2018年6月</w:t>
      </w:r>
      <w:r w:rsidR="00982B4D" w:rsidRPr="00EA618E">
        <w:rPr>
          <w:rFonts w:ascii="仿宋_GB2312" w:eastAsia="仿宋_GB2312" w:hAnsi="宋体" w:hint="eastAsia"/>
          <w:sz w:val="28"/>
          <w:szCs w:val="28"/>
        </w:rPr>
        <w:t>20日</w:t>
      </w:r>
    </w:p>
    <w:p w:rsidR="001D7A4D" w:rsidRPr="00EA618E" w:rsidRDefault="001D7A4D" w:rsidP="001D7A4D">
      <w:pPr>
        <w:adjustRightInd w:val="0"/>
        <w:snapToGrid w:val="0"/>
        <w:spacing w:line="480" w:lineRule="atLeast"/>
        <w:rPr>
          <w:rFonts w:ascii="仿宋_GB2312" w:eastAsia="仿宋_GB2312" w:hAnsi="宋体" w:hint="eastAsia"/>
          <w:sz w:val="28"/>
          <w:szCs w:val="28"/>
        </w:rPr>
      </w:pPr>
    </w:p>
    <w:p w:rsidR="001D7A4D" w:rsidRPr="00EA618E" w:rsidRDefault="001D7A4D" w:rsidP="001D7A4D">
      <w:pPr>
        <w:spacing w:line="360" w:lineRule="auto"/>
        <w:rPr>
          <w:rFonts w:ascii="仿宋_GB2312" w:eastAsia="仿宋_GB2312" w:hint="eastAsia"/>
          <w:sz w:val="28"/>
          <w:szCs w:val="28"/>
        </w:rPr>
      </w:pPr>
    </w:p>
    <w:p w:rsidR="001D7A4D" w:rsidRPr="00EA618E" w:rsidRDefault="001D7A4D" w:rsidP="001D7A4D">
      <w:pPr>
        <w:spacing w:line="360" w:lineRule="auto"/>
        <w:rPr>
          <w:rFonts w:ascii="仿宋_GB2312" w:eastAsia="仿宋_GB2312" w:hint="eastAsia"/>
          <w:sz w:val="28"/>
          <w:szCs w:val="28"/>
        </w:rPr>
      </w:pPr>
    </w:p>
    <w:p w:rsidR="001D7A4D" w:rsidRPr="00EA618E" w:rsidRDefault="001D7A4D" w:rsidP="001D7A4D">
      <w:pPr>
        <w:rPr>
          <w:rFonts w:ascii="仿宋_GB2312" w:eastAsia="仿宋_GB2312" w:hint="eastAsia"/>
          <w:sz w:val="28"/>
          <w:szCs w:val="28"/>
        </w:rPr>
      </w:pPr>
    </w:p>
    <w:sectPr w:rsidR="001D7A4D" w:rsidRPr="00EA618E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92B" w:rsidRDefault="0094092B" w:rsidP="00844409">
      <w:r>
        <w:separator/>
      </w:r>
    </w:p>
  </w:endnote>
  <w:endnote w:type="continuationSeparator" w:id="1">
    <w:p w:rsidR="0094092B" w:rsidRDefault="0094092B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92B" w:rsidRDefault="0094092B" w:rsidP="00844409">
      <w:r>
        <w:separator/>
      </w:r>
    </w:p>
  </w:footnote>
  <w:footnote w:type="continuationSeparator" w:id="1">
    <w:p w:rsidR="0094092B" w:rsidRDefault="0094092B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BB6E33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BB6E33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BB6E33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Pr="00EA71D9" w:rsidRDefault="0089137B" w:rsidP="0089137B">
    <w:pPr>
      <w:jc w:val="center"/>
      <w:rPr>
        <w:b/>
        <w:sz w:val="28"/>
        <w:szCs w:val="28"/>
      </w:rPr>
    </w:pPr>
    <w:r w:rsidRPr="00EA71D9">
      <w:rPr>
        <w:rFonts w:hint="eastAsia"/>
        <w:b/>
        <w:sz w:val="28"/>
        <w:szCs w:val="28"/>
      </w:rPr>
      <w:t>沪海港院</w:t>
    </w:r>
    <w:r w:rsidR="00C55D80" w:rsidRPr="00EA71D9">
      <w:rPr>
        <w:rFonts w:hint="eastAsia"/>
        <w:b/>
        <w:sz w:val="28"/>
        <w:szCs w:val="28"/>
      </w:rPr>
      <w:t>委</w:t>
    </w:r>
    <w:r w:rsidRPr="00EA71D9">
      <w:rPr>
        <w:rFonts w:hint="eastAsia"/>
        <w:b/>
        <w:sz w:val="28"/>
        <w:szCs w:val="28"/>
      </w:rPr>
      <w:t>字</w:t>
    </w:r>
    <w:r w:rsidR="00AC2343" w:rsidRPr="00EA71D9">
      <w:rPr>
        <w:rFonts w:hint="eastAsia"/>
        <w:b/>
        <w:sz w:val="28"/>
        <w:szCs w:val="28"/>
      </w:rPr>
      <w:t>[2018</w:t>
    </w:r>
    <w:r w:rsidRPr="00EA71D9">
      <w:rPr>
        <w:rFonts w:hint="eastAsia"/>
        <w:b/>
        <w:sz w:val="28"/>
        <w:szCs w:val="28"/>
      </w:rPr>
      <w:t>]</w:t>
    </w:r>
    <w:r w:rsidRPr="00EA71D9">
      <w:rPr>
        <w:rFonts w:hint="eastAsia"/>
        <w:b/>
        <w:sz w:val="28"/>
        <w:szCs w:val="28"/>
      </w:rPr>
      <w:t>第</w:t>
    </w:r>
    <w:r w:rsidR="00D10C45">
      <w:rPr>
        <w:rFonts w:hint="eastAsia"/>
        <w:b/>
        <w:sz w:val="28"/>
        <w:szCs w:val="28"/>
      </w:rPr>
      <w:t>5</w:t>
    </w:r>
    <w:r w:rsidRPr="00EA71D9">
      <w:rPr>
        <w:rFonts w:hint="eastAsia"/>
        <w:b/>
        <w:sz w:val="28"/>
        <w:szCs w:val="28"/>
      </w:rPr>
      <w:t>号</w:t>
    </w:r>
  </w:p>
  <w:p w:rsidR="006B543A" w:rsidRPr="00EA71D9" w:rsidRDefault="006B543A" w:rsidP="0089137B">
    <w:pPr>
      <w:jc w:val="center"/>
      <w:rPr>
        <w:b/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56DF83F1"/>
    <w:multiLevelType w:val="singleLevel"/>
    <w:tmpl w:val="56DF83F1"/>
    <w:lvl w:ilvl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131079"/>
    <w:rsid w:val="001B5EC3"/>
    <w:rsid w:val="001D7A4D"/>
    <w:rsid w:val="00220793"/>
    <w:rsid w:val="00346058"/>
    <w:rsid w:val="00471257"/>
    <w:rsid w:val="004877FB"/>
    <w:rsid w:val="0049176D"/>
    <w:rsid w:val="00556693"/>
    <w:rsid w:val="00557B55"/>
    <w:rsid w:val="00577C0C"/>
    <w:rsid w:val="005A1814"/>
    <w:rsid w:val="00607820"/>
    <w:rsid w:val="006208D1"/>
    <w:rsid w:val="006B543A"/>
    <w:rsid w:val="0071391D"/>
    <w:rsid w:val="00716101"/>
    <w:rsid w:val="00750A4F"/>
    <w:rsid w:val="007C3D7C"/>
    <w:rsid w:val="00831C87"/>
    <w:rsid w:val="00834B57"/>
    <w:rsid w:val="00844409"/>
    <w:rsid w:val="00873BD6"/>
    <w:rsid w:val="0089137B"/>
    <w:rsid w:val="00895517"/>
    <w:rsid w:val="008B2CC4"/>
    <w:rsid w:val="008D3779"/>
    <w:rsid w:val="0094092B"/>
    <w:rsid w:val="0097021C"/>
    <w:rsid w:val="00980DB5"/>
    <w:rsid w:val="00982B4D"/>
    <w:rsid w:val="009D5C37"/>
    <w:rsid w:val="00A06E9A"/>
    <w:rsid w:val="00A26AAA"/>
    <w:rsid w:val="00A46FB6"/>
    <w:rsid w:val="00A5379A"/>
    <w:rsid w:val="00AC2343"/>
    <w:rsid w:val="00B710BB"/>
    <w:rsid w:val="00B82427"/>
    <w:rsid w:val="00B91B80"/>
    <w:rsid w:val="00BA03A3"/>
    <w:rsid w:val="00BA2AE7"/>
    <w:rsid w:val="00BB6E33"/>
    <w:rsid w:val="00C55D80"/>
    <w:rsid w:val="00C83CE7"/>
    <w:rsid w:val="00CC4C3F"/>
    <w:rsid w:val="00D10C45"/>
    <w:rsid w:val="00D171C6"/>
    <w:rsid w:val="00D50D17"/>
    <w:rsid w:val="00D52D3A"/>
    <w:rsid w:val="00E227C9"/>
    <w:rsid w:val="00E7347B"/>
    <w:rsid w:val="00EA618E"/>
    <w:rsid w:val="00EA71D9"/>
    <w:rsid w:val="00ED75E8"/>
    <w:rsid w:val="00F2192F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8">
    <w:name w:val="Normal (Web)"/>
    <w:basedOn w:val="a"/>
    <w:uiPriority w:val="99"/>
    <w:unhideWhenUsed/>
    <w:rsid w:val="001D7A4D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character" w:styleId="a9">
    <w:name w:val="Strong"/>
    <w:basedOn w:val="a0"/>
    <w:uiPriority w:val="22"/>
    <w:qFormat/>
    <w:rsid w:val="001D7A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288</Words>
  <Characters>1648</Characters>
  <Application>Microsoft Office Word</Application>
  <DocSecurity>0</DocSecurity>
  <Lines>13</Lines>
  <Paragraphs>3</Paragraphs>
  <ScaleCrop>false</ScaleCrop>
  <Company>上海海事大学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20</cp:revision>
  <cp:lastPrinted>2018-06-06T10:03:00Z</cp:lastPrinted>
  <dcterms:created xsi:type="dcterms:W3CDTF">2011-09-29T05:39:00Z</dcterms:created>
  <dcterms:modified xsi:type="dcterms:W3CDTF">2018-06-21T05:57:00Z</dcterms:modified>
</cp:coreProperties>
</file>