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201</w:t>
      </w:r>
      <w:r>
        <w:rPr>
          <w:rFonts w:hint="eastAsia"/>
          <w:b/>
          <w:sz w:val="28"/>
          <w:szCs w:val="28"/>
          <w:lang w:val="en-US" w:eastAsia="zh-CN"/>
        </w:rPr>
        <w:t>9</w:t>
      </w:r>
      <w:r>
        <w:rPr>
          <w:rFonts w:hint="eastAsia"/>
          <w:b/>
          <w:sz w:val="28"/>
          <w:szCs w:val="28"/>
        </w:rPr>
        <w:t>年老干部主要工作汇报</w:t>
      </w:r>
    </w:p>
    <w:p>
      <w:pPr>
        <w:spacing w:line="360" w:lineRule="auto"/>
        <w:rPr>
          <w:b/>
          <w:sz w:val="24"/>
        </w:rPr>
      </w:pPr>
    </w:p>
    <w:p>
      <w:pPr>
        <w:spacing w:line="360" w:lineRule="auto"/>
        <w:rPr>
          <w:b/>
          <w:sz w:val="24"/>
        </w:rPr>
      </w:pPr>
      <w:r>
        <w:rPr>
          <w:rFonts w:hint="eastAsia"/>
          <w:b/>
          <w:sz w:val="24"/>
        </w:rPr>
        <w:t>一、日常工作：</w:t>
      </w:r>
    </w:p>
    <w:p>
      <w:pPr>
        <w:spacing w:line="360" w:lineRule="auto"/>
        <w:ind w:left="465" w:leftChars="50" w:hanging="360" w:hangingChars="150"/>
        <w:rPr>
          <w:rFonts w:ascii="宋体" w:hAnsi="宋体"/>
          <w:sz w:val="24"/>
        </w:rPr>
      </w:pPr>
      <w:r>
        <w:rPr>
          <w:rFonts w:hint="eastAsia"/>
          <w:sz w:val="24"/>
        </w:rPr>
        <w:t>1、根据上海港湾学校离休干部特殊医疗经费管理办法，</w:t>
      </w:r>
      <w:r>
        <w:rPr>
          <w:rFonts w:hint="eastAsia" w:ascii="宋体" w:hAnsi="宋体"/>
          <w:sz w:val="24"/>
        </w:rPr>
        <w:t>离休干部高子敬申请使用</w:t>
      </w:r>
      <w:r>
        <w:rPr>
          <w:rFonts w:hint="eastAsia"/>
          <w:sz w:val="24"/>
        </w:rPr>
        <w:t>特殊医疗经</w:t>
      </w:r>
      <w:r>
        <w:rPr>
          <w:rFonts w:hint="eastAsia" w:ascii="宋体" w:hAnsi="宋体"/>
          <w:sz w:val="24"/>
        </w:rPr>
        <w:t>费，根据总校老干部办公室规定今年特殊医疗经费自费部分增加到可报销85%，并由总校老干部办公室统一报销。高子敬至2018年</w:t>
      </w:r>
      <w:r>
        <w:rPr>
          <w:rFonts w:hint="eastAsia" w:ascii="宋体" w:hAnsi="宋体"/>
          <w:sz w:val="24"/>
          <w:lang w:val="en-US" w:eastAsia="zh-CN"/>
        </w:rPr>
        <w:t>11月</w:t>
      </w:r>
      <w:r>
        <w:rPr>
          <w:rFonts w:hint="eastAsia" w:ascii="宋体" w:hAnsi="宋体"/>
          <w:sz w:val="24"/>
        </w:rPr>
        <w:t>自费部分金额累计共报销</w:t>
      </w:r>
      <w:r>
        <w:rPr>
          <w:rFonts w:hint="eastAsia" w:ascii="宋体" w:hAnsi="宋体"/>
          <w:sz w:val="24"/>
          <w:lang w:val="en-US" w:eastAsia="zh-CN"/>
        </w:rPr>
        <w:t>8700</w:t>
      </w:r>
      <w:r>
        <w:rPr>
          <w:rFonts w:hint="eastAsia" w:ascii="宋体" w:hAnsi="宋体"/>
          <w:sz w:val="24"/>
        </w:rPr>
        <w:t>元整。</w:t>
      </w:r>
    </w:p>
    <w:p>
      <w:pPr>
        <w:spacing w:line="360" w:lineRule="auto"/>
        <w:ind w:left="360" w:hanging="360" w:hangingChars="150"/>
        <w:rPr>
          <w:rFonts w:ascii="宋体" w:hAnsi="宋体"/>
          <w:sz w:val="24"/>
        </w:rPr>
      </w:pPr>
      <w:r>
        <w:rPr>
          <w:rFonts w:hint="eastAsia"/>
          <w:sz w:val="24"/>
        </w:rPr>
        <w:t xml:space="preserve"> 2、全年上门、电话慰问共70余人次。慰问品估价金额达20000元左右。</w:t>
      </w:r>
    </w:p>
    <w:p>
      <w:pPr>
        <w:spacing w:line="360" w:lineRule="auto"/>
        <w:ind w:left="465" w:leftChars="50" w:hanging="360" w:hangingChars="150"/>
        <w:rPr>
          <w:sz w:val="24"/>
        </w:rPr>
      </w:pPr>
      <w:r>
        <w:rPr>
          <w:rFonts w:hint="eastAsia"/>
          <w:sz w:val="24"/>
        </w:rPr>
        <w:t>3、安排校领导一同上门探望慰问离休人员17人次（包括寒暑假慰问、节假日慰问、生病探望）。</w:t>
      </w:r>
    </w:p>
    <w:p>
      <w:pPr>
        <w:spacing w:line="360" w:lineRule="auto"/>
        <w:ind w:firstLine="120" w:firstLineChars="50"/>
        <w:rPr>
          <w:sz w:val="24"/>
        </w:rPr>
      </w:pPr>
      <w:r>
        <w:rPr>
          <w:rFonts w:hint="eastAsia"/>
          <w:sz w:val="24"/>
        </w:rPr>
        <w:t>4、前往医院或家中探望慰问生病离休人员</w:t>
      </w:r>
      <w:r>
        <w:rPr>
          <w:rFonts w:hint="eastAsia"/>
          <w:sz w:val="24"/>
          <w:lang w:val="en-US" w:eastAsia="zh-CN"/>
        </w:rPr>
        <w:t>4</w:t>
      </w:r>
      <w:r>
        <w:rPr>
          <w:rFonts w:hint="eastAsia"/>
          <w:sz w:val="24"/>
        </w:rPr>
        <w:t>人次。慰问老干部遗孀10人次。</w:t>
      </w:r>
    </w:p>
    <w:p>
      <w:pPr>
        <w:spacing w:line="360" w:lineRule="auto"/>
        <w:ind w:firstLine="120" w:firstLineChars="50"/>
        <w:rPr>
          <w:rFonts w:ascii="宋体" w:hAnsi="宋体"/>
          <w:sz w:val="24"/>
        </w:rPr>
      </w:pPr>
      <w:r>
        <w:rPr>
          <w:rFonts w:hint="eastAsia" w:ascii="宋体" w:hAnsi="宋体"/>
          <w:sz w:val="24"/>
        </w:rPr>
        <w:t>5、 发放201</w:t>
      </w:r>
      <w:r>
        <w:rPr>
          <w:rFonts w:hint="eastAsia" w:ascii="宋体" w:hAnsi="宋体"/>
          <w:sz w:val="24"/>
          <w:lang w:val="en-US" w:eastAsia="zh-CN"/>
        </w:rPr>
        <w:t>9</w:t>
      </w:r>
      <w:r>
        <w:rPr>
          <w:rFonts w:hint="eastAsia" w:ascii="宋体" w:hAnsi="宋体"/>
          <w:sz w:val="24"/>
        </w:rPr>
        <w:t>年离休干部</w:t>
      </w:r>
      <w:r>
        <w:rPr>
          <w:rFonts w:hint="eastAsia" w:ascii="宋体" w:hAnsi="宋体"/>
          <w:sz w:val="24"/>
          <w:lang w:val="en-US" w:eastAsia="zh-CN"/>
        </w:rPr>
        <w:t>5</w:t>
      </w:r>
      <w:r>
        <w:rPr>
          <w:rFonts w:hint="eastAsia" w:ascii="宋体" w:hAnsi="宋体"/>
          <w:sz w:val="24"/>
        </w:rPr>
        <w:t>人健康休养费共计</w:t>
      </w:r>
      <w:r>
        <w:rPr>
          <w:rFonts w:hint="eastAsia" w:ascii="宋体" w:hAnsi="宋体"/>
          <w:sz w:val="24"/>
          <w:lang w:val="en-US" w:eastAsia="zh-CN"/>
        </w:rPr>
        <w:t>2870</w:t>
      </w:r>
      <w:r>
        <w:rPr>
          <w:rFonts w:hint="eastAsia" w:ascii="宋体" w:hAnsi="宋体"/>
          <w:sz w:val="24"/>
        </w:rPr>
        <w:t>元。</w:t>
      </w:r>
    </w:p>
    <w:p>
      <w:pPr>
        <w:spacing w:line="360" w:lineRule="auto"/>
        <w:ind w:left="585" w:leftChars="50" w:hanging="480" w:hangingChars="200"/>
        <w:rPr>
          <w:sz w:val="24"/>
        </w:rPr>
      </w:pPr>
      <w:r>
        <w:rPr>
          <w:rFonts w:hint="eastAsia"/>
          <w:sz w:val="24"/>
        </w:rPr>
        <w:t>6、 离休干部</w:t>
      </w:r>
      <w:r>
        <w:rPr>
          <w:rFonts w:hint="eastAsia"/>
          <w:sz w:val="24"/>
          <w:lang w:val="en-US" w:eastAsia="zh-CN"/>
        </w:rPr>
        <w:t>5</w:t>
      </w:r>
      <w:r>
        <w:rPr>
          <w:rFonts w:hint="eastAsia"/>
          <w:sz w:val="24"/>
        </w:rPr>
        <w:t>人全年生日慰问品共计1</w:t>
      </w:r>
      <w:r>
        <w:rPr>
          <w:rFonts w:hint="eastAsia"/>
          <w:sz w:val="24"/>
          <w:lang w:val="en-US" w:eastAsia="zh-CN"/>
        </w:rPr>
        <w:t>0</w:t>
      </w:r>
      <w:r>
        <w:rPr>
          <w:rFonts w:hint="eastAsia"/>
          <w:sz w:val="24"/>
        </w:rPr>
        <w:t>00元左右。离休干部</w:t>
      </w:r>
      <w:r>
        <w:rPr>
          <w:rFonts w:hint="eastAsia"/>
          <w:sz w:val="24"/>
          <w:lang w:val="en-US" w:eastAsia="zh-CN"/>
        </w:rPr>
        <w:t>5</w:t>
      </w:r>
      <w:r>
        <w:rPr>
          <w:rFonts w:hint="eastAsia"/>
          <w:sz w:val="24"/>
        </w:rPr>
        <w:t>人全年报刊订阅共计1</w:t>
      </w:r>
      <w:r>
        <w:rPr>
          <w:rFonts w:hint="eastAsia"/>
          <w:sz w:val="24"/>
          <w:lang w:val="en-US" w:eastAsia="zh-CN"/>
        </w:rPr>
        <w:t>000</w:t>
      </w:r>
      <w:r>
        <w:rPr>
          <w:rFonts w:hint="eastAsia"/>
          <w:sz w:val="24"/>
        </w:rPr>
        <w:t>元。</w:t>
      </w:r>
    </w:p>
    <w:p>
      <w:pPr>
        <w:spacing w:line="360" w:lineRule="auto"/>
        <w:ind w:left="585" w:leftChars="50" w:hanging="480" w:hangingChars="200"/>
        <w:jc w:val="left"/>
        <w:rPr>
          <w:sz w:val="24"/>
        </w:rPr>
      </w:pPr>
      <w:r>
        <w:rPr>
          <w:rFonts w:hint="eastAsia"/>
          <w:sz w:val="24"/>
        </w:rPr>
        <w:t xml:space="preserve">7、 </w:t>
      </w:r>
      <w:r>
        <w:rPr>
          <w:rFonts w:hint="eastAsia"/>
          <w:sz w:val="24"/>
          <w:lang w:eastAsia="zh-CN"/>
        </w:rPr>
        <w:t>根据沪委组（</w:t>
      </w:r>
      <w:r>
        <w:rPr>
          <w:rFonts w:hint="eastAsia"/>
          <w:sz w:val="24"/>
          <w:lang w:val="en-US" w:eastAsia="zh-CN"/>
        </w:rPr>
        <w:t>2019</w:t>
      </w:r>
      <w:r>
        <w:rPr>
          <w:rFonts w:hint="eastAsia"/>
          <w:sz w:val="24"/>
          <w:lang w:eastAsia="zh-CN"/>
        </w:rPr>
        <w:t>）</w:t>
      </w:r>
      <w:r>
        <w:rPr>
          <w:rFonts w:hint="eastAsia"/>
          <w:sz w:val="24"/>
          <w:lang w:val="en-US" w:eastAsia="zh-CN"/>
        </w:rPr>
        <w:t>26号文，增加离休干部护理费，我校区涉及曹正法（原社保发放2500元/月，现补足到2700元/月，每月增加200元）、宋文彩（原学校发放1200元/月，现补足到2700元/月，每月增加1500元）两人，从</w:t>
      </w:r>
      <w:r>
        <w:rPr>
          <w:rFonts w:hint="eastAsia"/>
          <w:sz w:val="24"/>
        </w:rPr>
        <w:t>201</w:t>
      </w:r>
      <w:r>
        <w:rPr>
          <w:rFonts w:hint="eastAsia"/>
          <w:sz w:val="24"/>
          <w:lang w:val="en-US" w:eastAsia="zh-CN"/>
        </w:rPr>
        <w:t>9</w:t>
      </w:r>
      <w:r>
        <w:rPr>
          <w:rFonts w:hint="eastAsia"/>
          <w:sz w:val="24"/>
        </w:rPr>
        <w:t>年</w:t>
      </w:r>
      <w:r>
        <w:rPr>
          <w:rFonts w:hint="eastAsia"/>
          <w:sz w:val="24"/>
          <w:lang w:val="en-US" w:eastAsia="zh-CN"/>
        </w:rPr>
        <w:t>1</w:t>
      </w:r>
      <w:r>
        <w:rPr>
          <w:rFonts w:hint="eastAsia"/>
          <w:sz w:val="24"/>
        </w:rPr>
        <w:t>月起</w:t>
      </w:r>
      <w:r>
        <w:rPr>
          <w:rFonts w:hint="eastAsia"/>
          <w:sz w:val="24"/>
          <w:lang w:eastAsia="zh-CN"/>
        </w:rPr>
        <w:t>补发。其余三人（高子敬、张锦浩、黄克强）部在此次调整范围内。</w:t>
      </w:r>
    </w:p>
    <w:p>
      <w:pPr>
        <w:spacing w:line="360" w:lineRule="auto"/>
        <w:ind w:firstLine="120" w:firstLineChars="50"/>
        <w:rPr>
          <w:sz w:val="24"/>
        </w:rPr>
      </w:pPr>
      <w:r>
        <w:rPr>
          <w:rFonts w:hint="eastAsia"/>
          <w:sz w:val="24"/>
          <w:lang w:val="en-US" w:eastAsia="zh-CN"/>
        </w:rPr>
        <w:t>8</w:t>
      </w:r>
      <w:r>
        <w:rPr>
          <w:rFonts w:hint="eastAsia"/>
          <w:sz w:val="24"/>
        </w:rPr>
        <w:t>、离休干部</w:t>
      </w:r>
      <w:r>
        <w:rPr>
          <w:rFonts w:hint="eastAsia"/>
          <w:sz w:val="24"/>
          <w:lang w:val="en-US" w:eastAsia="zh-CN"/>
        </w:rPr>
        <w:t>5</w:t>
      </w:r>
      <w:r>
        <w:rPr>
          <w:rFonts w:hint="eastAsia"/>
          <w:sz w:val="24"/>
        </w:rPr>
        <w:t>人参加社区养老专项服务，全年支付经费共计1</w:t>
      </w:r>
      <w:r>
        <w:rPr>
          <w:rFonts w:hint="eastAsia"/>
          <w:sz w:val="24"/>
          <w:lang w:val="en-US" w:eastAsia="zh-CN"/>
        </w:rPr>
        <w:t>000</w:t>
      </w:r>
      <w:r>
        <w:rPr>
          <w:rFonts w:hint="eastAsia"/>
          <w:sz w:val="24"/>
        </w:rPr>
        <w:t>元。</w:t>
      </w:r>
    </w:p>
    <w:p>
      <w:pPr>
        <w:spacing w:line="360" w:lineRule="auto"/>
        <w:ind w:firstLine="120" w:firstLineChars="50"/>
        <w:rPr>
          <w:sz w:val="24"/>
        </w:rPr>
      </w:pPr>
      <w:r>
        <w:rPr>
          <w:rFonts w:hint="eastAsia"/>
          <w:sz w:val="24"/>
          <w:lang w:val="en-US" w:eastAsia="zh-CN"/>
        </w:rPr>
        <w:t>9</w:t>
      </w:r>
      <w:r>
        <w:rPr>
          <w:rFonts w:hint="eastAsia"/>
          <w:sz w:val="24"/>
        </w:rPr>
        <w:t>、离休人员（彭超）遗孀全年生活补助（汇款两次）共计3600元。</w:t>
      </w:r>
    </w:p>
    <w:p>
      <w:pPr>
        <w:spacing w:line="360" w:lineRule="auto"/>
        <w:ind w:firstLine="120" w:firstLineChars="50"/>
        <w:rPr>
          <w:sz w:val="24"/>
        </w:rPr>
      </w:pPr>
      <w:r>
        <w:rPr>
          <w:rFonts w:hint="eastAsia"/>
          <w:sz w:val="24"/>
        </w:rPr>
        <w:t>1</w:t>
      </w:r>
      <w:r>
        <w:rPr>
          <w:rFonts w:hint="eastAsia"/>
          <w:sz w:val="24"/>
          <w:lang w:val="en-US" w:eastAsia="zh-CN"/>
        </w:rPr>
        <w:t>0</w:t>
      </w:r>
      <w:r>
        <w:rPr>
          <w:rFonts w:hint="eastAsia"/>
          <w:sz w:val="24"/>
        </w:rPr>
        <w:t>、离休人员参加安康通服务2人，全年交付共计240元。</w:t>
      </w:r>
    </w:p>
    <w:p>
      <w:pPr>
        <w:spacing w:line="360" w:lineRule="auto"/>
        <w:ind w:left="465" w:leftChars="50" w:hanging="360" w:hangingChars="150"/>
        <w:rPr>
          <w:sz w:val="24"/>
        </w:rPr>
      </w:pPr>
      <w:r>
        <w:rPr>
          <w:rFonts w:hint="eastAsia"/>
          <w:sz w:val="24"/>
        </w:rPr>
        <w:t>1</w:t>
      </w:r>
      <w:r>
        <w:rPr>
          <w:rFonts w:hint="eastAsia"/>
          <w:sz w:val="24"/>
          <w:lang w:val="en-US" w:eastAsia="zh-CN"/>
        </w:rPr>
        <w:t>1</w:t>
      </w:r>
      <w:r>
        <w:rPr>
          <w:rFonts w:hint="eastAsia"/>
          <w:sz w:val="24"/>
        </w:rPr>
        <w:t>、</w:t>
      </w:r>
      <w:r>
        <w:rPr>
          <w:rFonts w:hint="eastAsia"/>
          <w:color w:val="000000" w:themeColor="text1"/>
          <w:sz w:val="24"/>
        </w:rPr>
        <w:t>收取201</w:t>
      </w:r>
      <w:r>
        <w:rPr>
          <w:rFonts w:hint="eastAsia"/>
          <w:color w:val="000000" w:themeColor="text1"/>
          <w:sz w:val="24"/>
          <w:lang w:val="en-US" w:eastAsia="zh-CN"/>
        </w:rPr>
        <w:t>9</w:t>
      </w:r>
      <w:r>
        <w:rPr>
          <w:rFonts w:hint="eastAsia"/>
          <w:color w:val="000000" w:themeColor="text1"/>
          <w:sz w:val="24"/>
        </w:rPr>
        <w:t>年全年离休支部党费合计</w:t>
      </w:r>
      <w:r>
        <w:rPr>
          <w:rFonts w:hint="eastAsia"/>
          <w:color w:val="000000" w:themeColor="text1"/>
          <w:sz w:val="24"/>
          <w:lang w:val="en-US" w:eastAsia="zh-CN"/>
        </w:rPr>
        <w:t>1928</w:t>
      </w:r>
      <w:r>
        <w:rPr>
          <w:rFonts w:hint="eastAsia"/>
          <w:color w:val="000000" w:themeColor="text1"/>
          <w:sz w:val="24"/>
        </w:rPr>
        <w:t>元整。</w:t>
      </w:r>
    </w:p>
    <w:p>
      <w:pPr>
        <w:spacing w:line="360" w:lineRule="auto"/>
        <w:ind w:left="465" w:leftChars="50" w:hanging="360" w:hangingChars="150"/>
        <w:rPr>
          <w:sz w:val="24"/>
        </w:rPr>
      </w:pPr>
      <w:r>
        <w:rPr>
          <w:rFonts w:hint="eastAsia"/>
          <w:sz w:val="24"/>
        </w:rPr>
        <w:t>1</w:t>
      </w:r>
      <w:r>
        <w:rPr>
          <w:rFonts w:hint="eastAsia"/>
          <w:sz w:val="24"/>
          <w:lang w:val="en-US" w:eastAsia="zh-CN"/>
        </w:rPr>
        <w:t>2</w:t>
      </w:r>
      <w:r>
        <w:rPr>
          <w:rFonts w:hint="eastAsia"/>
          <w:sz w:val="24"/>
        </w:rPr>
        <w:t>、与总校老干部办公室联系，咨询沟通我校老干部工作。</w:t>
      </w:r>
    </w:p>
    <w:p>
      <w:pPr>
        <w:spacing w:line="360" w:lineRule="auto"/>
        <w:rPr>
          <w:b/>
          <w:sz w:val="24"/>
        </w:rPr>
      </w:pPr>
      <w:r>
        <w:rPr>
          <w:rFonts w:hint="eastAsia"/>
          <w:b/>
          <w:sz w:val="24"/>
        </w:rPr>
        <w:t>二、离休支部主要活动；</w:t>
      </w:r>
    </w:p>
    <w:p>
      <w:pPr>
        <w:spacing w:line="360" w:lineRule="auto"/>
        <w:ind w:left="479" w:leftChars="228" w:firstLine="480" w:firstLineChars="200"/>
        <w:rPr>
          <w:sz w:val="24"/>
        </w:rPr>
      </w:pPr>
      <w:r>
        <w:rPr>
          <w:rFonts w:hint="eastAsia"/>
          <w:sz w:val="24"/>
        </w:rPr>
        <w:t>因校区用车紧张，按领导指示，端午、重阳、元旦由原上门慰问改成电话慰问，并邮寄慰问品及学习用书到家。</w:t>
      </w:r>
      <w:r>
        <w:rPr>
          <w:rFonts w:hint="eastAsia"/>
          <w:sz w:val="24"/>
          <w:lang w:val="en-US" w:eastAsia="zh-CN"/>
        </w:rPr>
        <w:t>2019年给5人</w:t>
      </w:r>
      <w:r>
        <w:rPr>
          <w:rFonts w:hint="eastAsia"/>
          <w:sz w:val="24"/>
        </w:rPr>
        <w:t>送学上门或邮寄学习用书</w:t>
      </w:r>
      <w:r>
        <w:rPr>
          <w:rFonts w:hint="eastAsia"/>
          <w:sz w:val="24"/>
          <w:lang w:eastAsia="zh-CN"/>
        </w:rPr>
        <w:t>，每人</w:t>
      </w:r>
      <w:r>
        <w:rPr>
          <w:rFonts w:hint="eastAsia"/>
          <w:sz w:val="24"/>
          <w:lang w:val="en-US" w:eastAsia="zh-CN"/>
        </w:rPr>
        <w:t>4</w:t>
      </w:r>
      <w:r>
        <w:rPr>
          <w:rFonts w:hint="eastAsia"/>
          <w:sz w:val="24"/>
        </w:rPr>
        <w:t>次，全年共</w:t>
      </w:r>
      <w:r>
        <w:rPr>
          <w:rFonts w:hint="eastAsia"/>
          <w:sz w:val="24"/>
          <w:lang w:val="en-US" w:eastAsia="zh-CN"/>
        </w:rPr>
        <w:t>20</w:t>
      </w:r>
      <w:r>
        <w:rPr>
          <w:rFonts w:hint="eastAsia"/>
          <w:sz w:val="24"/>
        </w:rPr>
        <w:t>次，送出学习材料共</w:t>
      </w:r>
      <w:r>
        <w:rPr>
          <w:rFonts w:hint="eastAsia"/>
          <w:sz w:val="24"/>
          <w:lang w:val="en-US" w:eastAsia="zh-CN"/>
        </w:rPr>
        <w:t>60</w:t>
      </w:r>
      <w:r>
        <w:rPr>
          <w:rFonts w:hint="eastAsia"/>
          <w:sz w:val="24"/>
        </w:rPr>
        <w:t>本。</w:t>
      </w:r>
    </w:p>
    <w:p>
      <w:pPr>
        <w:spacing w:line="360" w:lineRule="auto"/>
        <w:rPr>
          <w:b/>
          <w:sz w:val="24"/>
        </w:rPr>
      </w:pPr>
      <w:r>
        <w:rPr>
          <w:rFonts w:hint="eastAsia"/>
          <w:b/>
          <w:sz w:val="24"/>
        </w:rPr>
        <w:t>三、做好离休干部思想工作：</w:t>
      </w:r>
    </w:p>
    <w:p>
      <w:pPr>
        <w:pStyle w:val="8"/>
        <w:tabs>
          <w:tab w:val="left" w:pos="425"/>
        </w:tabs>
        <w:spacing w:line="360" w:lineRule="auto"/>
        <w:ind w:left="360" w:hanging="360" w:hangingChars="150"/>
        <w:rPr>
          <w:rFonts w:hint="eastAsia" w:cs="楷体_GB2312" w:asciiTheme="minorEastAsia" w:hAnsiTheme="minorEastAsia" w:eastAsiaTheme="minorEastAsia"/>
          <w:color w:val="000000" w:themeColor="text1"/>
        </w:rPr>
      </w:pPr>
      <w:r>
        <w:rPr>
          <w:rFonts w:hint="eastAsia" w:cs="楷体_GB2312" w:asciiTheme="minorEastAsia" w:hAnsiTheme="minorEastAsia" w:eastAsiaTheme="minorEastAsia"/>
          <w:color w:val="000000" w:themeColor="text1"/>
          <w:lang w:val="en-US" w:eastAsia="zh-CN"/>
        </w:rPr>
        <w:t>1</w:t>
      </w:r>
      <w:r>
        <w:rPr>
          <w:rFonts w:hint="eastAsia" w:cs="楷体_GB2312" w:asciiTheme="minorEastAsia" w:hAnsiTheme="minorEastAsia" w:eastAsiaTheme="minorEastAsia"/>
          <w:color w:val="000000" w:themeColor="text1"/>
        </w:rPr>
        <w:t>、领导及日常家访曹正法</w:t>
      </w:r>
      <w:r>
        <w:rPr>
          <w:rFonts w:hint="eastAsia" w:cs="楷体_GB2312" w:asciiTheme="minorEastAsia" w:hAnsiTheme="minorEastAsia" w:eastAsiaTheme="minorEastAsia"/>
          <w:color w:val="000000" w:themeColor="text1"/>
          <w:lang w:val="en-US" w:eastAsia="zh-CN"/>
        </w:rPr>
        <w:t>4</w:t>
      </w:r>
      <w:r>
        <w:rPr>
          <w:rFonts w:hint="eastAsia" w:cs="楷体_GB2312" w:asciiTheme="minorEastAsia" w:hAnsiTheme="minorEastAsia" w:eastAsiaTheme="minorEastAsia"/>
          <w:color w:val="000000" w:themeColor="text1"/>
        </w:rPr>
        <w:t>次进行沟通，与其家属电话交流4次。</w:t>
      </w:r>
    </w:p>
    <w:p>
      <w:pPr>
        <w:pStyle w:val="8"/>
        <w:tabs>
          <w:tab w:val="left" w:pos="425"/>
        </w:tabs>
        <w:spacing w:line="360" w:lineRule="auto"/>
        <w:ind w:left="360" w:hanging="360" w:hangingChars="150"/>
        <w:rPr>
          <w:rFonts w:cs="楷体_GB2312" w:asciiTheme="minorEastAsia" w:hAnsiTheme="minorEastAsia" w:eastAsiaTheme="minorEastAsia"/>
          <w:color w:val="000000" w:themeColor="text1"/>
        </w:rPr>
      </w:pPr>
      <w:r>
        <w:rPr>
          <w:rFonts w:hint="eastAsia" w:cs="楷体_GB2312" w:asciiTheme="minorEastAsia" w:hAnsiTheme="minorEastAsia" w:eastAsiaTheme="minorEastAsia"/>
          <w:color w:val="000000" w:themeColor="text1"/>
          <w:lang w:val="en-US" w:eastAsia="zh-CN"/>
        </w:rPr>
        <w:t>2</w:t>
      </w:r>
      <w:r>
        <w:rPr>
          <w:rFonts w:hint="eastAsia" w:cs="楷体_GB2312" w:asciiTheme="minorEastAsia" w:hAnsiTheme="minorEastAsia" w:eastAsiaTheme="minorEastAsia"/>
          <w:color w:val="000000" w:themeColor="text1"/>
        </w:rPr>
        <w:t>、领导及日常家</w:t>
      </w:r>
      <w:r>
        <w:rPr>
          <w:rFonts w:hint="eastAsia" w:hAnsi="宋体"/>
        </w:rPr>
        <w:t>访离休人员张锦浩</w:t>
      </w:r>
      <w:r>
        <w:rPr>
          <w:rFonts w:hint="eastAsia" w:hAnsi="宋体"/>
          <w:lang w:val="en-US" w:eastAsia="zh-CN"/>
        </w:rPr>
        <w:t>4</w:t>
      </w:r>
      <w:r>
        <w:rPr>
          <w:rFonts w:hint="eastAsia" w:hAnsi="宋体"/>
        </w:rPr>
        <w:t>次，电话交流</w:t>
      </w:r>
      <w:r>
        <w:rPr>
          <w:rFonts w:hint="eastAsia" w:hAnsi="宋体"/>
          <w:lang w:val="en-US" w:eastAsia="zh-CN"/>
        </w:rPr>
        <w:t>10</w:t>
      </w:r>
      <w:r>
        <w:rPr>
          <w:rFonts w:hint="eastAsia" w:hAnsi="宋体"/>
        </w:rPr>
        <w:t>次，耐心倾听其有关历年遗留问题及诉求，与其交流、沟通，进行政策解读与开导劝解。</w:t>
      </w:r>
    </w:p>
    <w:p>
      <w:pPr>
        <w:spacing w:line="360" w:lineRule="auto"/>
        <w:ind w:left="480" w:hanging="480" w:hangingChars="200"/>
        <w:rPr>
          <w:rFonts w:ascii="宋体" w:hAnsi="宋体"/>
          <w:sz w:val="24"/>
        </w:rPr>
      </w:pPr>
      <w:r>
        <w:rPr>
          <w:rFonts w:hint="eastAsia" w:cs="楷体_GB2312" w:asciiTheme="minorEastAsia" w:hAnsiTheme="minorEastAsia" w:eastAsiaTheme="minorEastAsia"/>
          <w:color w:val="000000" w:themeColor="text1"/>
          <w:sz w:val="24"/>
          <w:lang w:val="en-US" w:eastAsia="zh-CN"/>
        </w:rPr>
        <w:t>3</w:t>
      </w:r>
      <w:r>
        <w:rPr>
          <w:rFonts w:hint="eastAsia" w:cs="楷体_GB2312" w:asciiTheme="minorEastAsia" w:hAnsiTheme="minorEastAsia" w:eastAsiaTheme="minorEastAsia"/>
          <w:color w:val="000000" w:themeColor="text1"/>
          <w:sz w:val="24"/>
        </w:rPr>
        <w:t>、与离休干部电话交流约</w:t>
      </w:r>
      <w:r>
        <w:rPr>
          <w:rFonts w:hint="eastAsia" w:cs="楷体_GB2312" w:asciiTheme="minorEastAsia" w:hAnsiTheme="minorEastAsia" w:eastAsiaTheme="minorEastAsia"/>
          <w:color w:val="000000" w:themeColor="text1"/>
          <w:sz w:val="24"/>
          <w:lang w:val="en-US" w:eastAsia="zh-CN"/>
        </w:rPr>
        <w:t>45</w:t>
      </w:r>
      <w:r>
        <w:rPr>
          <w:rFonts w:hint="eastAsia" w:cs="楷体_GB2312" w:asciiTheme="minorEastAsia" w:hAnsiTheme="minorEastAsia" w:eastAsiaTheme="minorEastAsia"/>
          <w:color w:val="000000" w:themeColor="text1"/>
          <w:sz w:val="24"/>
        </w:rPr>
        <w:t>多次，询问健康状况及告知、通报、解释、交流等有关事宜。</w:t>
      </w:r>
    </w:p>
    <w:p>
      <w:pPr>
        <w:pStyle w:val="8"/>
        <w:tabs>
          <w:tab w:val="left" w:pos="425"/>
        </w:tabs>
        <w:spacing w:line="360" w:lineRule="auto"/>
        <w:rPr>
          <w:rFonts w:cs="楷体_GB2312" w:asciiTheme="minorEastAsia" w:hAnsiTheme="minorEastAsia" w:eastAsiaTheme="minorEastAsia"/>
          <w:color w:val="000000" w:themeColor="text1"/>
        </w:rPr>
      </w:pPr>
    </w:p>
    <w:p>
      <w:pPr>
        <w:pStyle w:val="8"/>
        <w:tabs>
          <w:tab w:val="left" w:pos="425"/>
        </w:tabs>
        <w:spacing w:line="360" w:lineRule="auto"/>
        <w:rPr>
          <w:rFonts w:cs="楷体_GB2312" w:asciiTheme="minorEastAsia" w:hAnsiTheme="minorEastAsia" w:eastAsiaTheme="minorEastAsia"/>
          <w:color w:val="000000" w:themeColor="text1"/>
        </w:rPr>
      </w:pPr>
      <w:bookmarkStart w:id="0" w:name="_GoBack"/>
      <w:bookmarkEnd w:id="0"/>
    </w:p>
    <w:p>
      <w:pPr>
        <w:pStyle w:val="8"/>
        <w:tabs>
          <w:tab w:val="left" w:pos="425"/>
        </w:tabs>
        <w:spacing w:line="360" w:lineRule="auto"/>
        <w:rPr>
          <w:rFonts w:cs="楷体_GB2312" w:asciiTheme="minorEastAsia" w:hAnsiTheme="minorEastAsia" w:eastAsiaTheme="minorEastAsia"/>
          <w:color w:val="000000" w:themeColor="text1"/>
        </w:rPr>
      </w:pPr>
    </w:p>
    <w:p>
      <w:pPr>
        <w:pStyle w:val="8"/>
        <w:tabs>
          <w:tab w:val="left" w:pos="425"/>
        </w:tabs>
        <w:spacing w:line="360" w:lineRule="auto"/>
      </w:pPr>
      <w:r>
        <w:rPr>
          <w:rFonts w:hint="eastAsia" w:cs="楷体_GB2312" w:asciiTheme="minorEastAsia" w:hAnsiTheme="minorEastAsia" w:eastAsiaTheme="minorEastAsia"/>
          <w:color w:val="000000" w:themeColor="text1"/>
        </w:rPr>
        <w:t xml:space="preserve">                                                201</w:t>
      </w:r>
      <w:r>
        <w:rPr>
          <w:rFonts w:hint="eastAsia" w:cs="楷体_GB2312" w:asciiTheme="minorEastAsia" w:hAnsiTheme="minorEastAsia" w:eastAsiaTheme="minorEastAsia"/>
          <w:color w:val="000000" w:themeColor="text1"/>
          <w:lang w:val="en-US" w:eastAsia="zh-CN"/>
        </w:rPr>
        <w:t>9</w:t>
      </w:r>
      <w:r>
        <w:rPr>
          <w:rFonts w:hint="eastAsia" w:cs="楷体_GB2312" w:asciiTheme="minorEastAsia" w:hAnsiTheme="minorEastAsia" w:eastAsiaTheme="minorEastAsia"/>
          <w:color w:val="000000" w:themeColor="text1"/>
        </w:rPr>
        <w:t>年1</w:t>
      </w:r>
      <w:r>
        <w:rPr>
          <w:rFonts w:hint="eastAsia" w:cs="楷体_GB2312" w:asciiTheme="minorEastAsia" w:hAnsiTheme="minorEastAsia" w:eastAsiaTheme="minorEastAsia"/>
          <w:color w:val="000000" w:themeColor="text1"/>
          <w:lang w:val="en-US" w:eastAsia="zh-CN"/>
        </w:rPr>
        <w:t>1</w:t>
      </w:r>
      <w:r>
        <w:rPr>
          <w:rFonts w:hint="eastAsia" w:cs="楷体_GB2312" w:asciiTheme="minorEastAsia" w:hAnsiTheme="minorEastAsia" w:eastAsiaTheme="minorEastAsia"/>
          <w:color w:val="000000" w:themeColor="text1"/>
        </w:rPr>
        <w:t>月</w:t>
      </w:r>
      <w:r>
        <w:rPr>
          <w:rFonts w:hint="eastAsia" w:cs="楷体_GB2312" w:asciiTheme="minorEastAsia" w:hAnsiTheme="minorEastAsia" w:eastAsiaTheme="minorEastAsia"/>
          <w:color w:val="000000" w:themeColor="text1"/>
          <w:lang w:val="en-US" w:eastAsia="zh-CN"/>
        </w:rPr>
        <w:t>20</w:t>
      </w:r>
      <w:r>
        <w:rPr>
          <w:rFonts w:hint="eastAsia" w:cs="楷体_GB2312" w:asciiTheme="minorEastAsia" w:hAnsiTheme="minorEastAsia" w:eastAsiaTheme="minorEastAsia"/>
          <w:color w:val="000000" w:themeColor="text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6D69"/>
    <w:rsid w:val="00010123"/>
    <w:rsid w:val="0002060D"/>
    <w:rsid w:val="00076C39"/>
    <w:rsid w:val="0008073B"/>
    <w:rsid w:val="00084F4C"/>
    <w:rsid w:val="000E0EB8"/>
    <w:rsid w:val="000F3BE8"/>
    <w:rsid w:val="001D0BBA"/>
    <w:rsid w:val="00204028"/>
    <w:rsid w:val="0021093F"/>
    <w:rsid w:val="00221804"/>
    <w:rsid w:val="0025282D"/>
    <w:rsid w:val="00262281"/>
    <w:rsid w:val="00271D76"/>
    <w:rsid w:val="002A379D"/>
    <w:rsid w:val="002B2E80"/>
    <w:rsid w:val="002D4655"/>
    <w:rsid w:val="00315709"/>
    <w:rsid w:val="0034161D"/>
    <w:rsid w:val="00354373"/>
    <w:rsid w:val="003550B0"/>
    <w:rsid w:val="00356547"/>
    <w:rsid w:val="00384C52"/>
    <w:rsid w:val="003E6D69"/>
    <w:rsid w:val="00400369"/>
    <w:rsid w:val="00405BE3"/>
    <w:rsid w:val="00410DEE"/>
    <w:rsid w:val="004113A9"/>
    <w:rsid w:val="00414F38"/>
    <w:rsid w:val="00421534"/>
    <w:rsid w:val="00423546"/>
    <w:rsid w:val="0047791A"/>
    <w:rsid w:val="004A796D"/>
    <w:rsid w:val="004B6FD7"/>
    <w:rsid w:val="004D0D34"/>
    <w:rsid w:val="004D5999"/>
    <w:rsid w:val="004D5F6C"/>
    <w:rsid w:val="004E16AE"/>
    <w:rsid w:val="004E6294"/>
    <w:rsid w:val="004F126F"/>
    <w:rsid w:val="00555FBB"/>
    <w:rsid w:val="00575C88"/>
    <w:rsid w:val="005A09A3"/>
    <w:rsid w:val="005A0F09"/>
    <w:rsid w:val="005F1CB5"/>
    <w:rsid w:val="00616F85"/>
    <w:rsid w:val="00623C42"/>
    <w:rsid w:val="00627FEC"/>
    <w:rsid w:val="00651F3A"/>
    <w:rsid w:val="00663BE0"/>
    <w:rsid w:val="00666403"/>
    <w:rsid w:val="00695084"/>
    <w:rsid w:val="006A3E5F"/>
    <w:rsid w:val="006E0163"/>
    <w:rsid w:val="006F7456"/>
    <w:rsid w:val="00723BAB"/>
    <w:rsid w:val="00751DC6"/>
    <w:rsid w:val="007665E2"/>
    <w:rsid w:val="00775AF6"/>
    <w:rsid w:val="0078000A"/>
    <w:rsid w:val="007C0C42"/>
    <w:rsid w:val="00805061"/>
    <w:rsid w:val="00805BFB"/>
    <w:rsid w:val="00810B94"/>
    <w:rsid w:val="008211D7"/>
    <w:rsid w:val="00826724"/>
    <w:rsid w:val="00855B8B"/>
    <w:rsid w:val="008B3EF7"/>
    <w:rsid w:val="008D2E3A"/>
    <w:rsid w:val="008E23A9"/>
    <w:rsid w:val="009052F9"/>
    <w:rsid w:val="00921C8D"/>
    <w:rsid w:val="00941CAB"/>
    <w:rsid w:val="00952D89"/>
    <w:rsid w:val="00997963"/>
    <w:rsid w:val="009A28B1"/>
    <w:rsid w:val="009A32B2"/>
    <w:rsid w:val="009B4DB3"/>
    <w:rsid w:val="009F26EF"/>
    <w:rsid w:val="00A17BB6"/>
    <w:rsid w:val="00A61F1C"/>
    <w:rsid w:val="00A84823"/>
    <w:rsid w:val="00A90E17"/>
    <w:rsid w:val="00AA12AB"/>
    <w:rsid w:val="00AB269F"/>
    <w:rsid w:val="00AC2B56"/>
    <w:rsid w:val="00B06723"/>
    <w:rsid w:val="00B24C6A"/>
    <w:rsid w:val="00B2674A"/>
    <w:rsid w:val="00B3481E"/>
    <w:rsid w:val="00B4264D"/>
    <w:rsid w:val="00B9379B"/>
    <w:rsid w:val="00B96B95"/>
    <w:rsid w:val="00BE1D7F"/>
    <w:rsid w:val="00C34F08"/>
    <w:rsid w:val="00C45AB5"/>
    <w:rsid w:val="00C57EBB"/>
    <w:rsid w:val="00C6298C"/>
    <w:rsid w:val="00C6772F"/>
    <w:rsid w:val="00C83349"/>
    <w:rsid w:val="00CF3CE7"/>
    <w:rsid w:val="00D0316F"/>
    <w:rsid w:val="00D268E0"/>
    <w:rsid w:val="00D378DF"/>
    <w:rsid w:val="00D85874"/>
    <w:rsid w:val="00DE58E8"/>
    <w:rsid w:val="00E60101"/>
    <w:rsid w:val="00E77C42"/>
    <w:rsid w:val="00F34E3B"/>
    <w:rsid w:val="00F5226A"/>
    <w:rsid w:val="00F672B3"/>
    <w:rsid w:val="00FC02B2"/>
    <w:rsid w:val="00FF6ED9"/>
    <w:rsid w:val="00FF7C29"/>
    <w:rsid w:val="2F981E4F"/>
    <w:rsid w:val="7ADB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上海海事大学</Company>
  <Pages>1</Pages>
  <Words>231</Words>
  <Characters>1319</Characters>
  <Lines>10</Lines>
  <Paragraphs>3</Paragraphs>
  <TotalTime>9</TotalTime>
  <ScaleCrop>false</ScaleCrop>
  <LinksUpToDate>false</LinksUpToDate>
  <CharactersWithSpaces>1547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2014-06-09T06:19:00Z</dcterms:created>
  <dc:creator>GW</dc:creator>
  <cp:lastModifiedBy>蔚蓝天空</cp:lastModifiedBy>
  <cp:lastPrinted>2015-05-14T01:21:00Z</cp:lastPrinted>
  <dcterms:modified xsi:type="dcterms:W3CDTF">2019-11-20T06:49:37Z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