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DE6CB7">
      <w:pPr>
        <w:spacing w:line="360" w:lineRule="auto"/>
        <w:jc w:val="center"/>
        <w:rPr>
          <w:rFonts w:ascii="Calibri" w:hAnsi="Calibri" w:eastAsia="宋体" w:cs="Times New Roman"/>
          <w:b/>
          <w:kern w:val="2"/>
          <w:sz w:val="36"/>
          <w:szCs w:val="36"/>
        </w:rPr>
      </w:pPr>
      <w:r>
        <w:rPr>
          <w:rFonts w:ascii="Calibri" w:hAnsi="Calibri" w:eastAsia="宋体" w:cs="Times New Roman"/>
          <w:b/>
          <w:kern w:val="2"/>
          <w:sz w:val="36"/>
          <w:szCs w:val="36"/>
        </w:rPr>
        <w:t>上海港湾学校</w:t>
      </w:r>
      <w:bookmarkStart w:id="35" w:name="_GoBack"/>
      <w:bookmarkEnd w:id="35"/>
      <w:r>
        <w:rPr>
          <w:rFonts w:hint="eastAsia" w:ascii="Calibri" w:hAnsi="Calibri" w:eastAsia="宋体" w:cs="Times New Roman"/>
          <w:b/>
          <w:kern w:val="2"/>
          <w:sz w:val="36"/>
          <w:szCs w:val="36"/>
        </w:rPr>
        <w:t>基础数据管理</w:t>
      </w:r>
      <w:r>
        <w:rPr>
          <w:rFonts w:ascii="Calibri" w:hAnsi="Calibri" w:eastAsia="宋体" w:cs="Times New Roman"/>
          <w:b/>
          <w:kern w:val="2"/>
          <w:sz w:val="36"/>
          <w:szCs w:val="36"/>
        </w:rPr>
        <w:t>系统</w:t>
      </w:r>
    </w:p>
    <w:p w14:paraId="607A2609">
      <w:pPr>
        <w:spacing w:line="360" w:lineRule="auto"/>
        <w:jc w:val="center"/>
        <w:rPr>
          <w:rFonts w:ascii="Calibri" w:hAnsi="Calibri" w:eastAsia="宋体" w:cs="Times New Roman"/>
          <w:b/>
          <w:kern w:val="2"/>
          <w:sz w:val="36"/>
          <w:szCs w:val="36"/>
        </w:rPr>
      </w:pPr>
      <w:r>
        <w:rPr>
          <w:rFonts w:hint="eastAsia" w:ascii="Calibri" w:hAnsi="Calibri" w:eastAsia="宋体" w:cs="Times New Roman"/>
          <w:b/>
          <w:kern w:val="2"/>
          <w:sz w:val="36"/>
          <w:szCs w:val="36"/>
        </w:rPr>
        <w:t>招标需求</w:t>
      </w:r>
    </w:p>
    <w:p w14:paraId="5AD2913A">
      <w:pPr>
        <w:pStyle w:val="17"/>
        <w:numPr>
          <w:ilvl w:val="0"/>
          <w:numId w:val="1"/>
        </w:numPr>
        <w:spacing w:before="380" w:after="140" w:line="360" w:lineRule="auto"/>
        <w:ind w:firstLineChars="0"/>
        <w:jc w:val="left"/>
        <w:outlineLvl w:val="0"/>
        <w:rPr>
          <w:rFonts w:hint="eastAsia" w:ascii="仿宋" w:hAnsi="仿宋" w:eastAsia="仿宋"/>
          <w:sz w:val="28"/>
          <w:szCs w:val="28"/>
        </w:rPr>
      </w:pPr>
      <w:r>
        <w:rPr>
          <w:rFonts w:hint="eastAsia" w:ascii="仿宋" w:hAnsi="仿宋" w:eastAsia="仿宋"/>
          <w:sz w:val="28"/>
          <w:szCs w:val="28"/>
        </w:rPr>
        <w:t>项目目标和意义</w:t>
      </w:r>
    </w:p>
    <w:p w14:paraId="7296F9FF">
      <w:pPr>
        <w:pStyle w:val="17"/>
        <w:numPr>
          <w:ilvl w:val="1"/>
          <w:numId w:val="2"/>
        </w:numPr>
        <w:spacing w:before="320" w:after="120" w:line="360" w:lineRule="auto"/>
        <w:ind w:firstLineChars="0"/>
        <w:jc w:val="left"/>
        <w:outlineLvl w:val="1"/>
        <w:rPr>
          <w:rFonts w:hint="eastAsia" w:ascii="仿宋" w:hAnsi="仿宋" w:eastAsia="仿宋"/>
          <w:sz w:val="28"/>
          <w:szCs w:val="28"/>
        </w:rPr>
      </w:pPr>
      <w:bookmarkStart w:id="0" w:name="heading_1"/>
      <w:r>
        <w:rPr>
          <w:rFonts w:ascii="仿宋" w:hAnsi="仿宋" w:eastAsia="仿宋" w:cs="Arial"/>
          <w:b/>
          <w:sz w:val="28"/>
          <w:szCs w:val="28"/>
        </w:rPr>
        <w:t>项目背景</w:t>
      </w:r>
      <w:bookmarkEnd w:id="0"/>
    </w:p>
    <w:p w14:paraId="5092F862">
      <w:pPr>
        <w:spacing w:before="120" w:after="120" w:line="360" w:lineRule="auto"/>
        <w:ind w:firstLine="420"/>
        <w:rPr>
          <w:rFonts w:hint="eastAsia" w:ascii="仿宋" w:hAnsi="仿宋" w:eastAsia="仿宋" w:cs="Arial"/>
          <w:sz w:val="28"/>
          <w:szCs w:val="28"/>
        </w:rPr>
      </w:pPr>
      <w:r>
        <w:rPr>
          <w:rFonts w:ascii="仿宋" w:hAnsi="仿宋" w:eastAsia="仿宋" w:cs="Arial"/>
          <w:sz w:val="28"/>
          <w:szCs w:val="28"/>
        </w:rPr>
        <w:t>为全面推进上海港湾学校数字化校园建设，有效整合校内各类管理资源，规范各项管理流程，提升管理效能与服务质量，打破各部门信息壁垒，实现教师管理、学生管理、宿舍管理</w:t>
      </w:r>
      <w:r>
        <w:rPr>
          <w:rFonts w:hint="eastAsia" w:ascii="仿宋" w:hAnsi="仿宋" w:eastAsia="仿宋" w:cs="Arial"/>
          <w:sz w:val="28"/>
          <w:szCs w:val="28"/>
        </w:rPr>
        <w:t>、评奖评优管理</w:t>
      </w:r>
      <w:r>
        <w:rPr>
          <w:rFonts w:ascii="仿宋" w:hAnsi="仿宋" w:eastAsia="仿宋" w:cs="Arial"/>
          <w:sz w:val="28"/>
          <w:szCs w:val="28"/>
        </w:rPr>
        <w:t>等核心工作的信息化、标准化、规范化运作，特启动上海港湾学校</w:t>
      </w:r>
      <w:r>
        <w:rPr>
          <w:rFonts w:hint="eastAsia" w:ascii="仿宋" w:hAnsi="仿宋" w:eastAsia="仿宋" w:cs="Arial"/>
          <w:sz w:val="28"/>
          <w:szCs w:val="28"/>
        </w:rPr>
        <w:t>基础数据管理</w:t>
      </w:r>
      <w:r>
        <w:rPr>
          <w:rFonts w:ascii="仿宋" w:hAnsi="仿宋" w:eastAsia="仿宋" w:cs="Arial"/>
          <w:sz w:val="28"/>
          <w:szCs w:val="28"/>
        </w:rPr>
        <w:t>系统（以下简称“本系统”）建设项目。本系统将深度整合学校现有教务系统的核心数据资源，新增宿舍管理</w:t>
      </w:r>
      <w:r>
        <w:rPr>
          <w:rFonts w:hint="eastAsia" w:ascii="仿宋" w:hAnsi="仿宋" w:eastAsia="仿宋" w:cs="Arial"/>
          <w:sz w:val="28"/>
          <w:szCs w:val="28"/>
        </w:rPr>
        <w:t>、评奖评优</w:t>
      </w:r>
      <w:r>
        <w:rPr>
          <w:rFonts w:ascii="仿宋" w:hAnsi="仿宋" w:eastAsia="仿宋" w:cs="Arial"/>
          <w:sz w:val="28"/>
          <w:szCs w:val="28"/>
        </w:rPr>
        <w:t>两大核心功能模块，构建覆盖学校日常管理全场景、全流程的一体化管理平台，为学校管理层决策提供精准的数据支撑，为全体师生提供便捷、高效的服务体验。</w:t>
      </w:r>
    </w:p>
    <w:p w14:paraId="53801586">
      <w:pPr>
        <w:pStyle w:val="17"/>
        <w:numPr>
          <w:ilvl w:val="1"/>
          <w:numId w:val="2"/>
        </w:numPr>
        <w:spacing w:before="320" w:after="120" w:line="360" w:lineRule="auto"/>
        <w:ind w:firstLineChars="0"/>
        <w:jc w:val="left"/>
        <w:outlineLvl w:val="1"/>
        <w:rPr>
          <w:rFonts w:hint="eastAsia" w:ascii="仿宋" w:hAnsi="仿宋" w:eastAsia="仿宋" w:cs="Arial"/>
          <w:b/>
          <w:sz w:val="28"/>
          <w:szCs w:val="28"/>
        </w:rPr>
      </w:pPr>
      <w:bookmarkStart w:id="1" w:name="heading_2"/>
      <w:r>
        <w:rPr>
          <w:rFonts w:ascii="仿宋" w:hAnsi="仿宋" w:eastAsia="仿宋" w:cs="Arial"/>
          <w:b/>
          <w:sz w:val="28"/>
          <w:szCs w:val="28"/>
        </w:rPr>
        <w:t>项目目标</w:t>
      </w:r>
      <w:bookmarkEnd w:id="1"/>
    </w:p>
    <w:p w14:paraId="12BDCA65">
      <w:pPr>
        <w:pStyle w:val="17"/>
        <w:numPr>
          <w:ilvl w:val="0"/>
          <w:numId w:val="3"/>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整合数据资源：完成与</w:t>
      </w:r>
      <w:r>
        <w:rPr>
          <w:rFonts w:hint="eastAsia" w:ascii="仿宋" w:hAnsi="仿宋" w:eastAsia="仿宋" w:cs="Arial"/>
          <w:sz w:val="28"/>
          <w:szCs w:val="28"/>
        </w:rPr>
        <w:t>学校</w:t>
      </w:r>
      <w:r>
        <w:rPr>
          <w:rFonts w:ascii="仿宋" w:hAnsi="仿宋" w:eastAsia="仿宋" w:cs="Arial"/>
          <w:sz w:val="28"/>
          <w:szCs w:val="28"/>
        </w:rPr>
        <w:t>教务系统的无缝对接，实现教师、学生等基础数据的统一采集、实时同步与动态更新，彻底解决数据冗余、数据不一致等问题，确保数据统一性与准确性。</w:t>
      </w:r>
    </w:p>
    <w:p w14:paraId="3C449CB4">
      <w:pPr>
        <w:pStyle w:val="17"/>
        <w:numPr>
          <w:ilvl w:val="0"/>
          <w:numId w:val="3"/>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完善管理模块：搭建教师管理、学生管理、宿舍管理、</w:t>
      </w:r>
      <w:r>
        <w:rPr>
          <w:rFonts w:hint="eastAsia" w:ascii="仿宋" w:hAnsi="仿宋" w:eastAsia="仿宋" w:cs="Arial"/>
          <w:sz w:val="28"/>
          <w:szCs w:val="28"/>
        </w:rPr>
        <w:t>评奖评优</w:t>
      </w:r>
      <w:r>
        <w:rPr>
          <w:rFonts w:ascii="仿宋" w:hAnsi="仿宋" w:eastAsia="仿宋" w:cs="Arial"/>
          <w:sz w:val="28"/>
          <w:szCs w:val="28"/>
        </w:rPr>
        <w:t>管理、权限角色管理、统计报表</w:t>
      </w:r>
      <w:r>
        <w:rPr>
          <w:rFonts w:hint="eastAsia" w:ascii="仿宋" w:hAnsi="仿宋" w:eastAsia="仿宋" w:cs="Arial"/>
          <w:sz w:val="28"/>
          <w:szCs w:val="28"/>
        </w:rPr>
        <w:t>六</w:t>
      </w:r>
      <w:r>
        <w:rPr>
          <w:rFonts w:ascii="仿宋" w:hAnsi="仿宋" w:eastAsia="仿宋" w:cs="Arial"/>
          <w:sz w:val="28"/>
          <w:szCs w:val="28"/>
        </w:rPr>
        <w:t>大核心模块，全面覆盖学校综合管理各环节、全流程，精准匹配各部门管理需求。</w:t>
      </w:r>
    </w:p>
    <w:p w14:paraId="58DFC6FC">
      <w:pPr>
        <w:pStyle w:val="17"/>
        <w:numPr>
          <w:ilvl w:val="0"/>
          <w:numId w:val="3"/>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规范操作流程：明确各模块核心操作（新增、删除、修改、导入、导出、查询）的标准流程，制定标准化操作规范，提升管理工作的规范性与高效性，降低管理成本，提升工作协同效率。</w:t>
      </w:r>
    </w:p>
    <w:p w14:paraId="2126B92D">
      <w:pPr>
        <w:pStyle w:val="17"/>
        <w:numPr>
          <w:ilvl w:val="0"/>
          <w:numId w:val="3"/>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强化权限管控：建立精细化、层级化的权限角色体系，实现不同岗位人员的权限精准分配与分级管理，严格保障系统数据安全，确保各项操作合规可控、可追溯。</w:t>
      </w:r>
    </w:p>
    <w:p w14:paraId="3A2FD0FF">
      <w:pPr>
        <w:pStyle w:val="17"/>
        <w:numPr>
          <w:ilvl w:val="0"/>
          <w:numId w:val="3"/>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提供数据支撑：通过统计报表模块，实现各类管理数据的自动汇总、多维分析与可视化展示，为学校管理层决策提供精准、及时、全面的数据依据，助力科学决策。</w:t>
      </w:r>
    </w:p>
    <w:p w14:paraId="33C66194">
      <w:pPr>
        <w:pStyle w:val="17"/>
        <w:numPr>
          <w:ilvl w:val="1"/>
          <w:numId w:val="2"/>
        </w:numPr>
        <w:spacing w:before="320" w:after="120" w:line="360" w:lineRule="auto"/>
        <w:ind w:firstLineChars="0"/>
        <w:jc w:val="left"/>
        <w:outlineLvl w:val="1"/>
        <w:rPr>
          <w:rFonts w:hint="eastAsia" w:ascii="仿宋" w:hAnsi="仿宋" w:eastAsia="仿宋" w:cs="Arial"/>
          <w:b/>
          <w:sz w:val="28"/>
          <w:szCs w:val="28"/>
        </w:rPr>
      </w:pPr>
      <w:bookmarkStart w:id="2" w:name="heading_3"/>
      <w:r>
        <w:rPr>
          <w:rFonts w:ascii="仿宋" w:hAnsi="仿宋" w:eastAsia="仿宋" w:cs="Arial"/>
          <w:b/>
          <w:sz w:val="28"/>
          <w:szCs w:val="28"/>
        </w:rPr>
        <w:t>适用范围</w:t>
      </w:r>
      <w:bookmarkEnd w:id="2"/>
    </w:p>
    <w:p w14:paraId="55673ABA">
      <w:pPr>
        <w:spacing w:before="120" w:after="120" w:line="360" w:lineRule="auto"/>
        <w:ind w:firstLine="420"/>
        <w:rPr>
          <w:rFonts w:hint="eastAsia" w:ascii="仿宋" w:hAnsi="仿宋" w:eastAsia="仿宋" w:cs="Arial"/>
          <w:sz w:val="28"/>
          <w:szCs w:val="28"/>
        </w:rPr>
      </w:pPr>
      <w:r>
        <w:rPr>
          <w:rFonts w:ascii="仿宋" w:hAnsi="仿宋" w:eastAsia="仿宋" w:cs="Arial"/>
          <w:sz w:val="28"/>
          <w:szCs w:val="28"/>
        </w:rPr>
        <w:t>本需求书适用于上海港湾学校</w:t>
      </w:r>
      <w:r>
        <w:rPr>
          <w:rFonts w:hint="eastAsia" w:ascii="仿宋" w:hAnsi="仿宋" w:eastAsia="仿宋" w:cs="Arial"/>
          <w:sz w:val="28"/>
          <w:szCs w:val="28"/>
        </w:rPr>
        <w:t>基础数据管理</w:t>
      </w:r>
      <w:r>
        <w:rPr>
          <w:rFonts w:ascii="仿宋" w:hAnsi="仿宋" w:eastAsia="仿宋" w:cs="Arial"/>
          <w:sz w:val="28"/>
          <w:szCs w:val="28"/>
        </w:rPr>
        <w:t>系统的设计、开发、测试、部署、运维及验收全流程工作，明确界定系统各模块的功能需求、数据需求、操作需求及安全需求，为系统建设提供统一、规范的核心依据，供校方与开发方共同遵循。</w:t>
      </w:r>
    </w:p>
    <w:p w14:paraId="4A2C7C90">
      <w:pPr>
        <w:pStyle w:val="17"/>
        <w:numPr>
          <w:ilvl w:val="0"/>
          <w:numId w:val="1"/>
        </w:numPr>
        <w:spacing w:before="380" w:after="140" w:line="360" w:lineRule="auto"/>
        <w:ind w:firstLineChars="0"/>
        <w:jc w:val="left"/>
        <w:outlineLvl w:val="0"/>
        <w:rPr>
          <w:rFonts w:hint="eastAsia" w:ascii="仿宋" w:hAnsi="仿宋" w:eastAsia="仿宋"/>
          <w:sz w:val="28"/>
          <w:szCs w:val="28"/>
        </w:rPr>
      </w:pPr>
      <w:bookmarkStart w:id="3" w:name="heading_4"/>
      <w:r>
        <w:rPr>
          <w:rFonts w:ascii="仿宋" w:hAnsi="仿宋" w:eastAsia="仿宋"/>
          <w:sz w:val="28"/>
          <w:szCs w:val="28"/>
        </w:rPr>
        <w:t>总体要求</w:t>
      </w:r>
      <w:bookmarkEnd w:id="3"/>
    </w:p>
    <w:p w14:paraId="5A6839C8">
      <w:pPr>
        <w:pStyle w:val="17"/>
        <w:numPr>
          <w:ilvl w:val="0"/>
          <w:numId w:val="2"/>
        </w:numPr>
        <w:spacing w:before="320" w:after="120" w:line="360" w:lineRule="auto"/>
        <w:ind w:firstLineChars="0"/>
        <w:jc w:val="left"/>
        <w:outlineLvl w:val="1"/>
        <w:rPr>
          <w:rFonts w:hint="eastAsia" w:ascii="仿宋" w:hAnsi="仿宋" w:eastAsia="仿宋" w:cs="Arial"/>
          <w:b/>
          <w:vanish/>
          <w:sz w:val="28"/>
          <w:szCs w:val="28"/>
        </w:rPr>
      </w:pPr>
      <w:bookmarkStart w:id="4" w:name="heading_5"/>
    </w:p>
    <w:p w14:paraId="3F44BB98">
      <w:pPr>
        <w:pStyle w:val="17"/>
        <w:numPr>
          <w:ilvl w:val="1"/>
          <w:numId w:val="2"/>
        </w:numPr>
        <w:spacing w:before="320" w:after="120" w:line="360" w:lineRule="auto"/>
        <w:ind w:firstLineChars="0"/>
        <w:jc w:val="left"/>
        <w:outlineLvl w:val="1"/>
        <w:rPr>
          <w:rFonts w:hint="eastAsia" w:ascii="仿宋" w:hAnsi="仿宋" w:eastAsia="仿宋" w:cs="Arial"/>
          <w:b/>
          <w:sz w:val="28"/>
          <w:szCs w:val="28"/>
        </w:rPr>
      </w:pPr>
      <w:r>
        <w:rPr>
          <w:rFonts w:ascii="仿宋" w:hAnsi="仿宋" w:eastAsia="仿宋" w:cs="Arial"/>
          <w:b/>
          <w:sz w:val="28"/>
          <w:szCs w:val="28"/>
        </w:rPr>
        <w:t>系统兼容性</w:t>
      </w:r>
      <w:bookmarkEnd w:id="4"/>
    </w:p>
    <w:p w14:paraId="520A2755">
      <w:pPr>
        <w:pStyle w:val="17"/>
        <w:numPr>
          <w:ilvl w:val="0"/>
          <w:numId w:val="4"/>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本系统需全面支持Windows、macOS等主流操作系统，兼容Chrome、Edge、Firefox</w:t>
      </w:r>
      <w:r>
        <w:rPr>
          <w:rFonts w:hint="eastAsia" w:ascii="仿宋" w:hAnsi="仿宋" w:eastAsia="仿宋" w:cs="Arial"/>
          <w:sz w:val="28"/>
          <w:szCs w:val="28"/>
        </w:rPr>
        <w:t>、IE10以上、Safari、Opera等主流浏览器</w:t>
      </w:r>
      <w:r>
        <w:rPr>
          <w:rFonts w:ascii="仿宋" w:hAnsi="仿宋" w:eastAsia="仿宋" w:cs="Arial"/>
          <w:sz w:val="28"/>
          <w:szCs w:val="28"/>
        </w:rPr>
        <w:t>，支持电脑端、平板端自适应访问，确保不同终端用户操作流畅、无显示异常，适配师生多样化的使用场景与操作习惯。</w:t>
      </w:r>
    </w:p>
    <w:p w14:paraId="5C069695">
      <w:pPr>
        <w:pStyle w:val="17"/>
        <w:numPr>
          <w:ilvl w:val="0"/>
          <w:numId w:val="4"/>
        </w:numPr>
        <w:spacing w:before="120" w:after="120" w:line="360" w:lineRule="auto"/>
        <w:ind w:firstLineChars="0"/>
        <w:rPr>
          <w:rFonts w:hint="eastAsia" w:ascii="仿宋" w:hAnsi="仿宋" w:eastAsia="仿宋" w:cs="Arial"/>
          <w:sz w:val="28"/>
          <w:szCs w:val="28"/>
        </w:rPr>
      </w:pPr>
      <w:r>
        <w:rPr>
          <w:rFonts w:hint="eastAsia" w:ascii="仿宋" w:hAnsi="仿宋" w:eastAsia="仿宋" w:cs="Arial"/>
          <w:sz w:val="28"/>
          <w:szCs w:val="28"/>
        </w:rPr>
        <w:t>能够最大限度地保证学校现有各种计算机软、硬件资源的可用性和连续性，以及学校未来应用的发展；</w:t>
      </w:r>
    </w:p>
    <w:p w14:paraId="3AC455E9">
      <w:pPr>
        <w:pStyle w:val="17"/>
        <w:numPr>
          <w:ilvl w:val="0"/>
          <w:numId w:val="4"/>
        </w:numPr>
        <w:spacing w:before="120" w:after="120" w:line="360" w:lineRule="auto"/>
        <w:ind w:firstLineChars="0"/>
        <w:rPr>
          <w:rFonts w:hint="eastAsia" w:ascii="仿宋" w:hAnsi="仿宋" w:eastAsia="仿宋" w:cs="Arial"/>
          <w:sz w:val="28"/>
          <w:szCs w:val="28"/>
        </w:rPr>
      </w:pPr>
      <w:r>
        <w:rPr>
          <w:rFonts w:hint="eastAsia" w:ascii="仿宋" w:hAnsi="仿宋" w:eastAsia="仿宋" w:cs="Arial"/>
          <w:sz w:val="28"/>
          <w:szCs w:val="28"/>
        </w:rPr>
        <w:t>平台软件需适配信创环境要求</w:t>
      </w:r>
      <w:r>
        <w:rPr>
          <w:rFonts w:ascii="仿宋" w:hAnsi="仿宋" w:eastAsia="仿宋" w:cs="Arial"/>
          <w:sz w:val="28"/>
          <w:szCs w:val="28"/>
        </w:rPr>
        <w:t>，根据校方实际情况部署</w:t>
      </w:r>
      <w:r>
        <w:rPr>
          <w:rFonts w:hint="eastAsia" w:ascii="仿宋" w:hAnsi="仿宋" w:eastAsia="仿宋" w:cs="Arial"/>
          <w:sz w:val="28"/>
          <w:szCs w:val="28"/>
        </w:rPr>
        <w:t>。</w:t>
      </w:r>
    </w:p>
    <w:p w14:paraId="4A991207">
      <w:pPr>
        <w:pStyle w:val="17"/>
        <w:numPr>
          <w:ilvl w:val="1"/>
          <w:numId w:val="2"/>
        </w:numPr>
        <w:spacing w:before="320" w:after="120" w:line="360" w:lineRule="auto"/>
        <w:ind w:firstLineChars="0"/>
        <w:jc w:val="left"/>
        <w:outlineLvl w:val="1"/>
        <w:rPr>
          <w:rFonts w:hint="eastAsia" w:ascii="仿宋" w:hAnsi="仿宋" w:eastAsia="仿宋" w:cs="Arial"/>
          <w:b/>
          <w:sz w:val="28"/>
          <w:szCs w:val="28"/>
        </w:rPr>
      </w:pPr>
      <w:bookmarkStart w:id="5" w:name="heading_6"/>
      <w:r>
        <w:rPr>
          <w:rFonts w:ascii="仿宋" w:hAnsi="仿宋" w:eastAsia="仿宋" w:cs="Arial"/>
          <w:b/>
          <w:sz w:val="28"/>
          <w:szCs w:val="28"/>
        </w:rPr>
        <w:t>数据对接要求</w:t>
      </w:r>
      <w:bookmarkEnd w:id="5"/>
    </w:p>
    <w:p w14:paraId="7CD52E3B">
      <w:pPr>
        <w:pStyle w:val="17"/>
        <w:numPr>
          <w:ilvl w:val="0"/>
          <w:numId w:val="5"/>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与</w:t>
      </w:r>
      <w:r>
        <w:rPr>
          <w:rFonts w:hint="eastAsia" w:ascii="仿宋" w:hAnsi="仿宋" w:eastAsia="仿宋" w:cs="Arial"/>
          <w:sz w:val="28"/>
          <w:szCs w:val="28"/>
        </w:rPr>
        <w:t>学校教务</w:t>
      </w:r>
      <w:r>
        <w:rPr>
          <w:rFonts w:ascii="仿宋" w:hAnsi="仿宋" w:eastAsia="仿宋" w:cs="Arial"/>
          <w:sz w:val="28"/>
          <w:szCs w:val="28"/>
        </w:rPr>
        <w:t>系统对接：实现教师、学生基础数据的自动同步，涵盖姓名、工号/学号、性别、所属部门/班级、联系方式等核心信息，同步频率不低于每日1次，确保数据实时准确，与</w:t>
      </w:r>
      <w:r>
        <w:rPr>
          <w:rFonts w:hint="eastAsia" w:ascii="仿宋" w:hAnsi="仿宋" w:eastAsia="仿宋" w:cs="Arial"/>
          <w:sz w:val="28"/>
          <w:szCs w:val="28"/>
        </w:rPr>
        <w:t>教务</w:t>
      </w:r>
      <w:r>
        <w:rPr>
          <w:rFonts w:ascii="仿宋" w:hAnsi="仿宋" w:eastAsia="仿宋" w:cs="Arial"/>
          <w:sz w:val="28"/>
          <w:szCs w:val="28"/>
        </w:rPr>
        <w:t>系统保持完全一致。</w:t>
      </w:r>
    </w:p>
    <w:p w14:paraId="530FAEE7">
      <w:pPr>
        <w:pStyle w:val="17"/>
        <w:numPr>
          <w:ilvl w:val="0"/>
          <w:numId w:val="5"/>
        </w:numPr>
        <w:spacing w:before="120" w:after="120" w:line="360" w:lineRule="auto"/>
        <w:ind w:firstLineChars="0"/>
        <w:rPr>
          <w:rFonts w:hint="eastAsia" w:ascii="仿宋" w:hAnsi="仿宋" w:eastAsia="仿宋" w:cs="Arial"/>
          <w:sz w:val="28"/>
          <w:szCs w:val="28"/>
        </w:rPr>
      </w:pPr>
      <w:r>
        <w:rPr>
          <w:rFonts w:hint="eastAsia" w:ascii="仿宋" w:hAnsi="仿宋" w:eastAsia="仿宋" w:cs="Arial"/>
          <w:sz w:val="28"/>
          <w:szCs w:val="28"/>
        </w:rPr>
        <w:t>与学校统一身份认证平台进行系统对接：实现基础数据管理系统的统一身份管理，完成基础数据管理系统用户身份的集中认证与单点登录。系统需支持基于标准协议（如CAS协议、OAuth2.0或SAML）的认证方式，通过统一身份认证平台完成用户登录校验，避免重复登录，提高用户体验和系统安全性。基础数据管理系统需能够接收统一身份认证平台返回的用户身份信息（如学号/工号、姓名、角色等），并基于这些信息完成系统内用户自动识别与权限映射，实现学生、班主任、教师、管理人员以及宿管人员等不同角色的分级授权访问。同时，系统应预留标准接口，支持与学校统一身份认证平台的用户信息同步、组织架构同步及权限变更同步，保证数据实时性与准确性。</w:t>
      </w:r>
    </w:p>
    <w:p w14:paraId="42753A7C">
      <w:pPr>
        <w:pStyle w:val="17"/>
        <w:numPr>
          <w:ilvl w:val="1"/>
          <w:numId w:val="2"/>
        </w:numPr>
        <w:spacing w:before="320" w:after="120" w:line="360" w:lineRule="auto"/>
        <w:ind w:firstLineChars="0"/>
        <w:jc w:val="left"/>
        <w:outlineLvl w:val="1"/>
        <w:rPr>
          <w:rFonts w:hint="eastAsia" w:ascii="仿宋" w:hAnsi="仿宋" w:eastAsia="仿宋" w:cs="Arial"/>
          <w:b/>
          <w:sz w:val="28"/>
          <w:szCs w:val="28"/>
        </w:rPr>
      </w:pPr>
      <w:bookmarkStart w:id="6" w:name="heading_7"/>
      <w:r>
        <w:rPr>
          <w:rFonts w:ascii="仿宋" w:hAnsi="仿宋" w:eastAsia="仿宋" w:cs="Arial"/>
          <w:b/>
          <w:sz w:val="28"/>
          <w:szCs w:val="28"/>
        </w:rPr>
        <w:t>核心操作要求</w:t>
      </w:r>
      <w:bookmarkEnd w:id="6"/>
    </w:p>
    <w:p w14:paraId="4D7FFA40">
      <w:pPr>
        <w:spacing w:before="120" w:after="120" w:line="360" w:lineRule="auto"/>
        <w:ind w:firstLine="420"/>
        <w:rPr>
          <w:rFonts w:hint="eastAsia" w:ascii="仿宋" w:hAnsi="仿宋" w:eastAsia="仿宋" w:cs="Arial"/>
          <w:sz w:val="28"/>
          <w:szCs w:val="28"/>
        </w:rPr>
      </w:pPr>
      <w:r>
        <w:rPr>
          <w:rFonts w:ascii="仿宋" w:hAnsi="仿宋" w:eastAsia="仿宋" w:cs="Arial"/>
          <w:sz w:val="28"/>
          <w:szCs w:val="28"/>
        </w:rPr>
        <w:t>除本需求书另有特殊说明外，系统各模块均需支持新增、删除、修改、导入（支持Excel格式）、导出（支持Excel、PDF格式）、多条件组合查询等核心操作，操作流程简洁便捷、逻辑清晰，支持批量操作功能，有效降低用户操作成本，提升工作效率。</w:t>
      </w:r>
    </w:p>
    <w:p w14:paraId="727AEAF4">
      <w:pPr>
        <w:pStyle w:val="17"/>
        <w:numPr>
          <w:ilvl w:val="1"/>
          <w:numId w:val="2"/>
        </w:numPr>
        <w:spacing w:before="320" w:after="120" w:line="360" w:lineRule="auto"/>
        <w:ind w:firstLineChars="0"/>
        <w:jc w:val="left"/>
        <w:outlineLvl w:val="1"/>
        <w:rPr>
          <w:rFonts w:hint="eastAsia" w:ascii="仿宋" w:hAnsi="仿宋" w:eastAsia="仿宋" w:cs="Arial"/>
          <w:b/>
          <w:sz w:val="28"/>
          <w:szCs w:val="28"/>
        </w:rPr>
      </w:pPr>
      <w:bookmarkStart w:id="7" w:name="heading_8"/>
      <w:r>
        <w:rPr>
          <w:rFonts w:ascii="仿宋" w:hAnsi="仿宋" w:eastAsia="仿宋" w:cs="Arial"/>
          <w:b/>
          <w:sz w:val="28"/>
          <w:szCs w:val="28"/>
        </w:rPr>
        <w:t>安全要求</w:t>
      </w:r>
      <w:bookmarkEnd w:id="7"/>
    </w:p>
    <w:p w14:paraId="71534C54">
      <w:pPr>
        <w:pStyle w:val="17"/>
        <w:numPr>
          <w:ilvl w:val="0"/>
          <w:numId w:val="6"/>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数据安全：系统所有数据需采用加密方式存储，其中联系方式、权限信息等敏感数据需进行单独加密处理，建立完善的数据安全防护机制，严防数据泄露、篡改、丢失，保障数据的完整性与保密性。</w:t>
      </w:r>
    </w:p>
    <w:p w14:paraId="6DB306A5">
      <w:pPr>
        <w:pStyle w:val="17"/>
        <w:numPr>
          <w:ilvl w:val="0"/>
          <w:numId w:val="6"/>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操作安全：建立全面的操作日志记录机制，详细记录所有用户的登录信息、操作行为（含增删改查、导入导出等所有操作），日志保存期限不低于1年，确保操作可追溯、可审计，便于后续核查与责任追溯。</w:t>
      </w:r>
    </w:p>
    <w:p w14:paraId="0BAA7A70">
      <w:pPr>
        <w:pStyle w:val="17"/>
        <w:numPr>
          <w:ilvl w:val="0"/>
          <w:numId w:val="6"/>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权限安全：严格遵循“最小权限原则”，建立层级化权限管控体系，实现权限的精准分配与动态调整，严防越权操作，确保系统操作合规、数据安全可控。</w:t>
      </w:r>
    </w:p>
    <w:p w14:paraId="5B61FFC7">
      <w:pPr>
        <w:pStyle w:val="17"/>
        <w:numPr>
          <w:ilvl w:val="1"/>
          <w:numId w:val="2"/>
        </w:numPr>
        <w:spacing w:before="320" w:after="120" w:line="360" w:lineRule="auto"/>
        <w:ind w:firstLineChars="0"/>
        <w:jc w:val="left"/>
        <w:outlineLvl w:val="1"/>
        <w:rPr>
          <w:rFonts w:hint="eastAsia" w:ascii="仿宋" w:hAnsi="仿宋" w:eastAsia="仿宋" w:cs="Arial"/>
          <w:b/>
          <w:sz w:val="28"/>
          <w:szCs w:val="28"/>
        </w:rPr>
      </w:pPr>
      <w:bookmarkStart w:id="8" w:name="heading_9"/>
      <w:r>
        <w:rPr>
          <w:rFonts w:ascii="仿宋" w:hAnsi="仿宋" w:eastAsia="仿宋" w:cs="Arial"/>
          <w:b/>
          <w:sz w:val="28"/>
          <w:szCs w:val="28"/>
        </w:rPr>
        <w:t>性能要求</w:t>
      </w:r>
      <w:bookmarkEnd w:id="8"/>
    </w:p>
    <w:p w14:paraId="09C19969">
      <w:pPr>
        <w:spacing w:before="120" w:after="120" w:line="360" w:lineRule="auto"/>
        <w:ind w:firstLine="420"/>
        <w:rPr>
          <w:rFonts w:hint="eastAsia" w:ascii="仿宋" w:hAnsi="仿宋" w:eastAsia="仿宋" w:cs="Arial"/>
          <w:sz w:val="28"/>
          <w:szCs w:val="28"/>
        </w:rPr>
      </w:pPr>
      <w:r>
        <w:rPr>
          <w:rFonts w:ascii="仿宋" w:hAnsi="仿宋" w:eastAsia="仿宋" w:cs="Arial"/>
          <w:sz w:val="28"/>
          <w:szCs w:val="28"/>
        </w:rPr>
        <w:t>系统需具备良好的性能表现，单条操作响应时间不超过1秒，批量操作（如批量导入1000条数据）响应时间不超过30秒，支持同时在线用户不低于50人，运行过程中无卡顿、崩溃、数据丢失等现象，确保系统稳定可靠运行，满足日常管理工作需求。</w:t>
      </w:r>
    </w:p>
    <w:p w14:paraId="79B6EAB7">
      <w:pPr>
        <w:pStyle w:val="17"/>
        <w:numPr>
          <w:ilvl w:val="1"/>
          <w:numId w:val="2"/>
        </w:numPr>
        <w:spacing w:before="320" w:after="120" w:line="360" w:lineRule="auto"/>
        <w:ind w:firstLineChars="0"/>
        <w:jc w:val="left"/>
        <w:outlineLvl w:val="1"/>
        <w:rPr>
          <w:rFonts w:hint="eastAsia" w:ascii="仿宋" w:hAnsi="仿宋" w:eastAsia="仿宋" w:cs="Arial"/>
          <w:b/>
          <w:sz w:val="28"/>
          <w:szCs w:val="28"/>
        </w:rPr>
      </w:pPr>
      <w:r>
        <w:rPr>
          <w:rFonts w:hint="eastAsia" w:ascii="仿宋" w:hAnsi="仿宋" w:eastAsia="仿宋" w:cs="Arial"/>
          <w:b/>
          <w:sz w:val="28"/>
          <w:szCs w:val="28"/>
        </w:rPr>
        <w:t>稳健性和快速性</w:t>
      </w:r>
    </w:p>
    <w:p w14:paraId="795775CC">
      <w:pPr>
        <w:pStyle w:val="17"/>
        <w:numPr>
          <w:ilvl w:val="0"/>
          <w:numId w:val="7"/>
        </w:numPr>
        <w:spacing w:before="120" w:after="120" w:line="360" w:lineRule="auto"/>
        <w:ind w:firstLineChars="0"/>
        <w:rPr>
          <w:rFonts w:hint="eastAsia" w:ascii="仿宋" w:hAnsi="仿宋" w:eastAsia="仿宋" w:cs="Arial"/>
          <w:sz w:val="28"/>
          <w:szCs w:val="28"/>
        </w:rPr>
      </w:pPr>
      <w:r>
        <w:rPr>
          <w:rFonts w:hint="eastAsia" w:ascii="仿宋" w:hAnsi="仿宋" w:eastAsia="仿宋" w:cs="Arial"/>
          <w:sz w:val="28"/>
          <w:szCs w:val="28"/>
        </w:rPr>
        <w:t>支持对核心软件的工作状态实时监测，单点故障不影响全系统正常运行；</w:t>
      </w:r>
    </w:p>
    <w:p w14:paraId="2B4F151D">
      <w:pPr>
        <w:pStyle w:val="17"/>
        <w:numPr>
          <w:ilvl w:val="0"/>
          <w:numId w:val="7"/>
        </w:numPr>
        <w:spacing w:before="120" w:after="120" w:line="360" w:lineRule="auto"/>
        <w:ind w:firstLineChars="0"/>
        <w:rPr>
          <w:rFonts w:hint="eastAsia" w:ascii="仿宋" w:hAnsi="仿宋" w:eastAsia="仿宋" w:cs="Arial"/>
          <w:sz w:val="28"/>
          <w:szCs w:val="28"/>
        </w:rPr>
      </w:pPr>
      <w:r>
        <w:rPr>
          <w:rFonts w:hint="eastAsia" w:ascii="仿宋" w:hAnsi="仿宋" w:eastAsia="仿宋" w:cs="Arial"/>
          <w:sz w:val="28"/>
          <w:szCs w:val="28"/>
        </w:rPr>
        <w:t>具备定制和二次开发能力，能够根据学校的业务需求变化进行快速调整，维护周期短，升级成本低；</w:t>
      </w:r>
    </w:p>
    <w:p w14:paraId="13E9B2B5">
      <w:pPr>
        <w:pStyle w:val="17"/>
        <w:numPr>
          <w:ilvl w:val="0"/>
          <w:numId w:val="7"/>
        </w:numPr>
        <w:spacing w:before="120" w:after="120" w:line="360" w:lineRule="auto"/>
        <w:ind w:firstLineChars="0"/>
        <w:rPr>
          <w:rFonts w:hint="eastAsia" w:ascii="仿宋" w:hAnsi="仿宋" w:eastAsia="仿宋" w:cs="Arial"/>
          <w:sz w:val="28"/>
          <w:szCs w:val="28"/>
        </w:rPr>
      </w:pPr>
      <w:r>
        <w:rPr>
          <w:rFonts w:hint="eastAsia" w:ascii="仿宋" w:hAnsi="仿宋" w:eastAsia="仿宋" w:cs="Arial"/>
          <w:sz w:val="28"/>
          <w:szCs w:val="28"/>
        </w:rPr>
        <w:t>支持私有化部署，能够将系统部署到学校指定的服务器及操作系统中。</w:t>
      </w:r>
    </w:p>
    <w:p w14:paraId="7CE50482">
      <w:pPr>
        <w:pStyle w:val="17"/>
        <w:numPr>
          <w:ilvl w:val="0"/>
          <w:numId w:val="1"/>
        </w:numPr>
        <w:spacing w:before="380" w:after="140" w:line="360" w:lineRule="auto"/>
        <w:ind w:firstLineChars="0"/>
        <w:jc w:val="left"/>
        <w:outlineLvl w:val="0"/>
        <w:rPr>
          <w:rFonts w:hint="eastAsia" w:ascii="仿宋" w:hAnsi="仿宋" w:eastAsia="仿宋"/>
          <w:sz w:val="28"/>
          <w:szCs w:val="28"/>
        </w:rPr>
      </w:pPr>
      <w:bookmarkStart w:id="9" w:name="heading_10"/>
      <w:r>
        <w:rPr>
          <w:rFonts w:hint="eastAsia" w:ascii="仿宋" w:hAnsi="仿宋" w:eastAsia="仿宋"/>
          <w:sz w:val="28"/>
          <w:szCs w:val="28"/>
        </w:rPr>
        <w:t>平台</w:t>
      </w:r>
      <w:r>
        <w:rPr>
          <w:rFonts w:ascii="仿宋" w:hAnsi="仿宋" w:eastAsia="仿宋"/>
          <w:sz w:val="28"/>
          <w:szCs w:val="28"/>
        </w:rPr>
        <w:t>功能需求</w:t>
      </w:r>
      <w:bookmarkEnd w:id="9"/>
    </w:p>
    <w:p w14:paraId="6A60A630">
      <w:pPr>
        <w:pStyle w:val="17"/>
        <w:numPr>
          <w:ilvl w:val="0"/>
          <w:numId w:val="8"/>
        </w:numPr>
        <w:spacing w:before="320" w:after="120" w:line="360" w:lineRule="auto"/>
        <w:ind w:firstLineChars="0"/>
        <w:jc w:val="left"/>
        <w:outlineLvl w:val="1"/>
        <w:rPr>
          <w:rFonts w:hint="eastAsia" w:ascii="仿宋" w:hAnsi="仿宋" w:eastAsia="仿宋" w:cs="Arial"/>
          <w:b/>
          <w:vanish/>
          <w:sz w:val="28"/>
          <w:szCs w:val="28"/>
        </w:rPr>
      </w:pPr>
      <w:bookmarkStart w:id="10" w:name="heading_11"/>
    </w:p>
    <w:p w14:paraId="2B6DE589">
      <w:pPr>
        <w:pStyle w:val="17"/>
        <w:numPr>
          <w:ilvl w:val="0"/>
          <w:numId w:val="8"/>
        </w:numPr>
        <w:spacing w:before="320" w:after="120" w:line="360" w:lineRule="auto"/>
        <w:ind w:firstLineChars="0"/>
        <w:jc w:val="left"/>
        <w:outlineLvl w:val="1"/>
        <w:rPr>
          <w:rFonts w:hint="eastAsia" w:ascii="仿宋" w:hAnsi="仿宋" w:eastAsia="仿宋" w:cs="Arial"/>
          <w:b/>
          <w:vanish/>
          <w:sz w:val="28"/>
          <w:szCs w:val="28"/>
        </w:rPr>
      </w:pPr>
    </w:p>
    <w:p w14:paraId="7F7A6E0F">
      <w:pPr>
        <w:pStyle w:val="17"/>
        <w:numPr>
          <w:ilvl w:val="0"/>
          <w:numId w:val="8"/>
        </w:numPr>
        <w:spacing w:before="320" w:after="120" w:line="360" w:lineRule="auto"/>
        <w:ind w:firstLineChars="0"/>
        <w:jc w:val="left"/>
        <w:outlineLvl w:val="1"/>
        <w:rPr>
          <w:rFonts w:hint="eastAsia" w:ascii="仿宋" w:hAnsi="仿宋" w:eastAsia="仿宋" w:cs="Arial"/>
          <w:b/>
          <w:vanish/>
          <w:sz w:val="28"/>
          <w:szCs w:val="28"/>
        </w:rPr>
      </w:pPr>
    </w:p>
    <w:p w14:paraId="2C9985C5">
      <w:pPr>
        <w:pStyle w:val="17"/>
        <w:numPr>
          <w:ilvl w:val="1"/>
          <w:numId w:val="8"/>
        </w:numPr>
        <w:spacing w:before="320" w:after="120" w:line="360" w:lineRule="auto"/>
        <w:ind w:firstLineChars="0"/>
        <w:jc w:val="left"/>
        <w:outlineLvl w:val="1"/>
        <w:rPr>
          <w:rFonts w:hint="eastAsia" w:ascii="仿宋" w:hAnsi="仿宋" w:eastAsia="仿宋" w:cs="Arial"/>
          <w:b/>
          <w:sz w:val="28"/>
          <w:szCs w:val="28"/>
        </w:rPr>
      </w:pPr>
      <w:r>
        <w:rPr>
          <w:rFonts w:ascii="仿宋" w:hAnsi="仿宋" w:eastAsia="仿宋" w:cs="Arial"/>
          <w:b/>
          <w:sz w:val="28"/>
          <w:szCs w:val="28"/>
        </w:rPr>
        <w:t>教师管理模块</w:t>
      </w:r>
      <w:bookmarkEnd w:id="10"/>
    </w:p>
    <w:p w14:paraId="70EF9877">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11" w:name="heading_12"/>
      <w:r>
        <w:rPr>
          <w:rFonts w:ascii="仿宋" w:hAnsi="仿宋" w:eastAsia="仿宋" w:cs="Arial"/>
          <w:b/>
          <w:sz w:val="28"/>
          <w:szCs w:val="28"/>
        </w:rPr>
        <w:t>数据来源</w:t>
      </w:r>
      <w:bookmarkEnd w:id="11"/>
    </w:p>
    <w:p w14:paraId="5535A01A">
      <w:pPr>
        <w:spacing w:before="120" w:after="120" w:line="360" w:lineRule="auto"/>
        <w:ind w:left="420" w:leftChars="200" w:firstLine="420"/>
        <w:rPr>
          <w:rFonts w:hint="eastAsia" w:ascii="仿宋" w:hAnsi="仿宋" w:eastAsia="仿宋" w:cs="Arial"/>
          <w:sz w:val="28"/>
          <w:szCs w:val="28"/>
        </w:rPr>
      </w:pPr>
      <w:r>
        <w:rPr>
          <w:rFonts w:ascii="仿宋" w:hAnsi="仿宋" w:eastAsia="仿宋" w:cs="Arial"/>
          <w:sz w:val="28"/>
          <w:szCs w:val="28"/>
        </w:rPr>
        <w:t>本模块基础数据来源于学校</w:t>
      </w:r>
      <w:r>
        <w:rPr>
          <w:rFonts w:hint="eastAsia" w:ascii="仿宋" w:hAnsi="仿宋" w:eastAsia="仿宋" w:cs="Arial"/>
          <w:sz w:val="28"/>
          <w:szCs w:val="28"/>
        </w:rPr>
        <w:t>教务</w:t>
      </w:r>
      <w:r>
        <w:rPr>
          <w:rFonts w:ascii="仿宋" w:hAnsi="仿宋" w:eastAsia="仿宋" w:cs="Arial"/>
          <w:sz w:val="28"/>
          <w:szCs w:val="28"/>
        </w:rPr>
        <w:t>系统，涵盖教师工号、姓名、性别、职称、所属部门、联系方式等核心信息，由系统自动同步</w:t>
      </w:r>
      <w:r>
        <w:rPr>
          <w:rFonts w:hint="eastAsia" w:ascii="仿宋" w:hAnsi="仿宋" w:eastAsia="仿宋" w:cs="Arial"/>
          <w:sz w:val="28"/>
          <w:szCs w:val="28"/>
        </w:rPr>
        <w:t>部分字段</w:t>
      </w:r>
      <w:r>
        <w:rPr>
          <w:rFonts w:ascii="仿宋" w:hAnsi="仿宋" w:eastAsia="仿宋" w:cs="Arial"/>
          <w:sz w:val="28"/>
          <w:szCs w:val="28"/>
        </w:rPr>
        <w:t>至本系统，无需用户手动录入，确保数据与</w:t>
      </w:r>
      <w:r>
        <w:rPr>
          <w:rFonts w:hint="eastAsia" w:ascii="仿宋" w:hAnsi="仿宋" w:eastAsia="仿宋" w:cs="Arial"/>
          <w:sz w:val="28"/>
          <w:szCs w:val="28"/>
        </w:rPr>
        <w:t>学校教务</w:t>
      </w:r>
      <w:r>
        <w:rPr>
          <w:rFonts w:ascii="仿宋" w:hAnsi="仿宋" w:eastAsia="仿宋" w:cs="Arial"/>
          <w:sz w:val="28"/>
          <w:szCs w:val="28"/>
        </w:rPr>
        <w:t>系统完全一致。</w:t>
      </w:r>
    </w:p>
    <w:p w14:paraId="54210A8B">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12" w:name="heading_13"/>
      <w:r>
        <w:rPr>
          <w:rFonts w:ascii="仿宋" w:hAnsi="仿宋" w:eastAsia="仿宋" w:cs="Arial"/>
          <w:b/>
          <w:sz w:val="28"/>
          <w:szCs w:val="28"/>
        </w:rPr>
        <w:t>核心功能</w:t>
      </w:r>
      <w:bookmarkEnd w:id="12"/>
    </w:p>
    <w:p w14:paraId="6DF9973F">
      <w:pPr>
        <w:pStyle w:val="17"/>
        <w:numPr>
          <w:ilvl w:val="1"/>
          <w:numId w:val="9"/>
        </w:numPr>
        <w:spacing w:before="120" w:after="120" w:line="360" w:lineRule="auto"/>
        <w:ind w:firstLineChars="0"/>
        <w:jc w:val="left"/>
        <w:rPr>
          <w:rFonts w:hint="eastAsia" w:ascii="仿宋" w:hAnsi="仿宋" w:eastAsia="仿宋"/>
          <w:sz w:val="28"/>
          <w:szCs w:val="28"/>
        </w:rPr>
      </w:pPr>
      <w:r>
        <w:rPr>
          <w:rFonts w:ascii="仿宋" w:hAnsi="仿宋" w:eastAsia="仿宋" w:cs="Arial"/>
          <w:sz w:val="28"/>
          <w:szCs w:val="28"/>
        </w:rPr>
        <w:t>查询功能：支持按工号、姓名、所属部门、职称等多条件组合查询，支持模糊查询，查询结果分页展示，可快速定位目标教师信息，提升查询效率，满足日常管理查询需求。</w:t>
      </w:r>
    </w:p>
    <w:p w14:paraId="4AF06DAB">
      <w:pPr>
        <w:pStyle w:val="17"/>
        <w:numPr>
          <w:ilvl w:val="1"/>
          <w:numId w:val="9"/>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导入导出功能：</w:t>
      </w:r>
    </w:p>
    <w:p w14:paraId="68945876">
      <w:pPr>
        <w:pStyle w:val="17"/>
        <w:numPr>
          <w:ilvl w:val="1"/>
          <w:numId w:val="10"/>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支持批量导入：</w:t>
      </w:r>
      <w:r>
        <w:rPr>
          <w:rFonts w:ascii="仿宋" w:hAnsi="仿宋" w:eastAsia="仿宋" w:cs="Arial"/>
          <w:sz w:val="28"/>
          <w:szCs w:val="28"/>
        </w:rPr>
        <w:t>支持通过Excel格式导入</w:t>
      </w:r>
      <w:r>
        <w:rPr>
          <w:rFonts w:hint="eastAsia" w:ascii="仿宋" w:hAnsi="仿宋" w:eastAsia="仿宋" w:cs="Arial"/>
          <w:sz w:val="28"/>
          <w:szCs w:val="28"/>
        </w:rPr>
        <w:t>教师</w:t>
      </w:r>
      <w:r>
        <w:rPr>
          <w:rFonts w:ascii="仿宋" w:hAnsi="仿宋" w:eastAsia="仿宋" w:cs="Arial"/>
          <w:sz w:val="28"/>
          <w:szCs w:val="28"/>
        </w:rPr>
        <w:t>信息</w:t>
      </w:r>
      <w:r>
        <w:rPr>
          <w:rFonts w:hint="eastAsia" w:ascii="仿宋" w:hAnsi="仿宋" w:eastAsia="仿宋" w:cs="Arial"/>
          <w:sz w:val="28"/>
          <w:szCs w:val="28"/>
        </w:rPr>
        <w:t>和更新</w:t>
      </w:r>
      <w:r>
        <w:rPr>
          <w:rFonts w:ascii="仿宋" w:hAnsi="仿宋" w:eastAsia="仿宋" w:cs="Arial"/>
          <w:sz w:val="28"/>
          <w:szCs w:val="28"/>
        </w:rPr>
        <w:t>。</w:t>
      </w:r>
    </w:p>
    <w:p w14:paraId="15A5026B">
      <w:pPr>
        <w:pStyle w:val="17"/>
        <w:numPr>
          <w:ilvl w:val="1"/>
          <w:numId w:val="10"/>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支持单个导入：支持使用手动新增填入字段信息并进行保存</w:t>
      </w:r>
      <w:r>
        <w:rPr>
          <w:rFonts w:ascii="仿宋" w:hAnsi="仿宋" w:eastAsia="仿宋" w:cs="Arial"/>
          <w:sz w:val="28"/>
          <w:szCs w:val="28"/>
        </w:rPr>
        <w:t>支持通过Excel格式导入教师补充信息，支持导出教师信息列表（可自由选择导出字段），导出格式支持Excel、PDF，便于线下存档、统计分析与工作汇报。</w:t>
      </w:r>
    </w:p>
    <w:p w14:paraId="6DFA8577">
      <w:pPr>
        <w:pStyle w:val="17"/>
        <w:numPr>
          <w:ilvl w:val="1"/>
          <w:numId w:val="9"/>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信息查看：支持查看教师完整信息，涵盖基础信息、补充信息、关联的开课信息、所属组织机构等内容，实现教师信息一体化展示，便于管理人员全面掌握教师相关情况。</w:t>
      </w:r>
    </w:p>
    <w:p w14:paraId="6EBDD3C3">
      <w:pPr>
        <w:pStyle w:val="17"/>
        <w:numPr>
          <w:ilvl w:val="1"/>
          <w:numId w:val="9"/>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单独查询页面（分类授权）：新增独立的教师信息查询页面，按权限分类授权——管理员（人事管理员、系统管理员）可查看全部教师信息，支持多条件组合查询、批量导出；普通查询用户（如各部门普通教职工）可查看本部门教师基础信息，</w:t>
      </w:r>
      <w:r>
        <w:rPr>
          <w:rFonts w:hint="eastAsia" w:ascii="仿宋" w:hAnsi="仿宋" w:eastAsia="仿宋" w:cs="Arial"/>
          <w:sz w:val="28"/>
          <w:szCs w:val="28"/>
        </w:rPr>
        <w:t>无</w:t>
      </w:r>
      <w:r>
        <w:rPr>
          <w:rFonts w:ascii="仿宋" w:hAnsi="仿宋" w:eastAsia="仿宋" w:cs="Arial"/>
          <w:sz w:val="28"/>
          <w:szCs w:val="28"/>
        </w:rPr>
        <w:t>修改、</w:t>
      </w:r>
      <w:r>
        <w:rPr>
          <w:rFonts w:hint="eastAsia" w:ascii="仿宋" w:hAnsi="仿宋" w:eastAsia="仿宋" w:cs="Arial"/>
          <w:sz w:val="28"/>
          <w:szCs w:val="28"/>
        </w:rPr>
        <w:t>删除、</w:t>
      </w:r>
      <w:r>
        <w:rPr>
          <w:rFonts w:ascii="仿宋" w:hAnsi="仿宋" w:eastAsia="仿宋" w:cs="Arial"/>
          <w:sz w:val="28"/>
          <w:szCs w:val="28"/>
        </w:rPr>
        <w:t>批量导出权限，实现管理员与查询用户的使用需求区分，保障数据安全。</w:t>
      </w:r>
    </w:p>
    <w:p w14:paraId="6299B1F7">
      <w:pPr>
        <w:pStyle w:val="17"/>
        <w:spacing w:before="120" w:after="120" w:line="360" w:lineRule="auto"/>
        <w:ind w:left="880" w:firstLine="0" w:firstLineChars="0"/>
        <w:jc w:val="left"/>
        <w:rPr>
          <w:rFonts w:hint="eastAsia" w:ascii="仿宋" w:hAnsi="仿宋" w:eastAsia="仿宋" w:cs="Arial"/>
          <w:sz w:val="28"/>
          <w:szCs w:val="28"/>
        </w:rPr>
      </w:pPr>
      <w:r>
        <w:rPr>
          <w:rFonts w:ascii="仿宋" w:hAnsi="仿宋" w:eastAsia="仿宋" w:cs="Arial"/>
          <w:sz w:val="28"/>
          <w:szCs w:val="28"/>
        </w:rPr>
        <w:t>注：该模块核心定位为基础数据同步与补充管理，不重复建设统一身份系统已有的功能，确保数据与</w:t>
      </w:r>
      <w:r>
        <w:rPr>
          <w:rFonts w:hint="eastAsia" w:ascii="仿宋" w:hAnsi="仿宋" w:eastAsia="仿宋" w:cs="Arial"/>
          <w:sz w:val="28"/>
          <w:szCs w:val="28"/>
        </w:rPr>
        <w:t>学校教务</w:t>
      </w:r>
      <w:r>
        <w:rPr>
          <w:rFonts w:ascii="仿宋" w:hAnsi="仿宋" w:eastAsia="仿宋" w:cs="Arial"/>
          <w:sz w:val="28"/>
          <w:szCs w:val="28"/>
        </w:rPr>
        <w:t>系统保持一致，避免功能冗余与数据冲突。</w:t>
      </w:r>
    </w:p>
    <w:p w14:paraId="64BC1349">
      <w:pPr>
        <w:pStyle w:val="17"/>
        <w:numPr>
          <w:ilvl w:val="1"/>
          <w:numId w:val="8"/>
        </w:numPr>
        <w:spacing w:before="320" w:after="120" w:line="360" w:lineRule="auto"/>
        <w:ind w:firstLineChars="0"/>
        <w:jc w:val="left"/>
        <w:outlineLvl w:val="1"/>
        <w:rPr>
          <w:rFonts w:hint="eastAsia" w:ascii="仿宋" w:hAnsi="仿宋" w:eastAsia="仿宋" w:cs="Arial"/>
          <w:b/>
          <w:sz w:val="28"/>
          <w:szCs w:val="28"/>
        </w:rPr>
      </w:pPr>
      <w:bookmarkStart w:id="13" w:name="heading_14"/>
      <w:r>
        <w:rPr>
          <w:rFonts w:ascii="仿宋" w:hAnsi="仿宋" w:eastAsia="仿宋" w:cs="Arial"/>
          <w:b/>
          <w:sz w:val="28"/>
          <w:szCs w:val="28"/>
        </w:rPr>
        <w:t>学生管理模块</w:t>
      </w:r>
      <w:bookmarkEnd w:id="13"/>
    </w:p>
    <w:p w14:paraId="78728C85">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14" w:name="heading_15"/>
      <w:r>
        <w:rPr>
          <w:rFonts w:ascii="仿宋" w:hAnsi="仿宋" w:eastAsia="仿宋" w:cs="Arial"/>
          <w:b/>
          <w:sz w:val="28"/>
          <w:szCs w:val="28"/>
        </w:rPr>
        <w:t>数据来源</w:t>
      </w:r>
      <w:bookmarkEnd w:id="14"/>
    </w:p>
    <w:p w14:paraId="10B413AA">
      <w:pPr>
        <w:spacing w:before="120" w:after="120" w:line="360" w:lineRule="auto"/>
        <w:ind w:left="420" w:leftChars="200" w:firstLine="420"/>
        <w:rPr>
          <w:rFonts w:hint="eastAsia" w:ascii="仿宋" w:hAnsi="仿宋" w:eastAsia="仿宋" w:cs="Arial"/>
          <w:sz w:val="28"/>
          <w:szCs w:val="28"/>
        </w:rPr>
      </w:pPr>
      <w:r>
        <w:rPr>
          <w:rFonts w:ascii="仿宋" w:hAnsi="仿宋" w:eastAsia="仿宋" w:cs="Arial"/>
          <w:sz w:val="28"/>
          <w:szCs w:val="28"/>
        </w:rPr>
        <w:t>本模块基础数据来源于</w:t>
      </w:r>
      <w:r>
        <w:rPr>
          <w:rFonts w:hint="eastAsia" w:ascii="仿宋" w:hAnsi="仿宋" w:eastAsia="仿宋" w:cs="Arial"/>
          <w:sz w:val="28"/>
          <w:szCs w:val="28"/>
        </w:rPr>
        <w:t>学校教务</w:t>
      </w:r>
      <w:r>
        <w:rPr>
          <w:rFonts w:ascii="仿宋" w:hAnsi="仿宋" w:eastAsia="仿宋" w:cs="Arial"/>
          <w:sz w:val="28"/>
          <w:szCs w:val="28"/>
        </w:rPr>
        <w:t>系统</w:t>
      </w:r>
      <w:r>
        <w:rPr>
          <w:rFonts w:hint="eastAsia" w:ascii="仿宋" w:hAnsi="仿宋" w:eastAsia="仿宋" w:cs="Arial"/>
          <w:sz w:val="28"/>
          <w:szCs w:val="28"/>
        </w:rPr>
        <w:t>学籍卡</w:t>
      </w:r>
      <w:r>
        <w:rPr>
          <w:rFonts w:ascii="仿宋" w:hAnsi="仿宋" w:eastAsia="仿宋" w:cs="Arial"/>
          <w:sz w:val="28"/>
          <w:szCs w:val="28"/>
        </w:rPr>
        <w:t>，涵盖学生学号、姓名、性别、专业、班级、联系方式、</w:t>
      </w:r>
      <w:r>
        <w:rPr>
          <w:rFonts w:hint="eastAsia" w:ascii="仿宋" w:hAnsi="仿宋" w:eastAsia="仿宋" w:cs="Arial"/>
          <w:sz w:val="28"/>
          <w:szCs w:val="28"/>
        </w:rPr>
        <w:t>家庭具体地址</w:t>
      </w:r>
      <w:r>
        <w:rPr>
          <w:rFonts w:ascii="仿宋" w:hAnsi="仿宋" w:eastAsia="仿宋" w:cs="Arial"/>
          <w:sz w:val="28"/>
          <w:szCs w:val="28"/>
        </w:rPr>
        <w:t>等核心信息，由系统自动同步</w:t>
      </w:r>
      <w:r>
        <w:rPr>
          <w:rFonts w:hint="eastAsia" w:ascii="仿宋" w:hAnsi="仿宋" w:eastAsia="仿宋" w:cs="Arial"/>
          <w:sz w:val="28"/>
          <w:szCs w:val="28"/>
        </w:rPr>
        <w:t>部分字段</w:t>
      </w:r>
      <w:r>
        <w:rPr>
          <w:rFonts w:ascii="仿宋" w:hAnsi="仿宋" w:eastAsia="仿宋" w:cs="Arial"/>
          <w:sz w:val="28"/>
          <w:szCs w:val="28"/>
        </w:rPr>
        <w:t>，无需手动录入，确保数据实时准确。</w:t>
      </w:r>
    </w:p>
    <w:p w14:paraId="5A4AFD2C">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15" w:name="heading_16"/>
      <w:r>
        <w:rPr>
          <w:rFonts w:ascii="仿宋" w:hAnsi="仿宋" w:eastAsia="仿宋" w:cs="Arial"/>
          <w:b/>
          <w:sz w:val="28"/>
          <w:szCs w:val="28"/>
        </w:rPr>
        <w:t>核心功能</w:t>
      </w:r>
      <w:bookmarkEnd w:id="15"/>
    </w:p>
    <w:p w14:paraId="49737652">
      <w:pPr>
        <w:pStyle w:val="17"/>
        <w:numPr>
          <w:ilvl w:val="0"/>
          <w:numId w:val="1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查询功能：支持按学号、姓名、专业、班级等多条件组合查询，支持模糊查询、分页查询，可快速定位目标学生信息，满足日常管理查询需求。</w:t>
      </w:r>
    </w:p>
    <w:p w14:paraId="12A5B36D">
      <w:pPr>
        <w:pStyle w:val="17"/>
        <w:numPr>
          <w:ilvl w:val="0"/>
          <w:numId w:val="1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导入导出功能：</w:t>
      </w:r>
    </w:p>
    <w:p w14:paraId="33D9EF68">
      <w:pPr>
        <w:pStyle w:val="17"/>
        <w:numPr>
          <w:ilvl w:val="0"/>
          <w:numId w:val="12"/>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支持批量导入：</w:t>
      </w:r>
      <w:r>
        <w:rPr>
          <w:rFonts w:ascii="仿宋" w:hAnsi="仿宋" w:eastAsia="仿宋" w:cs="Arial"/>
          <w:sz w:val="28"/>
          <w:szCs w:val="28"/>
        </w:rPr>
        <w:t>支持通过Excel格式导入学生补充信息（非基础数据）</w:t>
      </w:r>
      <w:r>
        <w:rPr>
          <w:rFonts w:hint="eastAsia" w:ascii="仿宋" w:hAnsi="仿宋" w:eastAsia="仿宋" w:cs="Arial"/>
          <w:sz w:val="28"/>
          <w:szCs w:val="28"/>
        </w:rPr>
        <w:t>和更新</w:t>
      </w:r>
    </w:p>
    <w:p w14:paraId="5A80C830">
      <w:pPr>
        <w:pStyle w:val="17"/>
        <w:numPr>
          <w:ilvl w:val="0"/>
          <w:numId w:val="12"/>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支持单个导入：支持使用手动新增，填入字段信息并进行保存</w:t>
      </w:r>
    </w:p>
    <w:p w14:paraId="25A9D245">
      <w:pPr>
        <w:pStyle w:val="17"/>
        <w:numPr>
          <w:ilvl w:val="0"/>
          <w:numId w:val="12"/>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支持导出学生信息列表（可选择导出字段），导出格式支持Excel、PDF，便于线下统计、存档使用。</w:t>
      </w:r>
    </w:p>
    <w:p w14:paraId="19C060E4">
      <w:pPr>
        <w:pStyle w:val="17"/>
        <w:numPr>
          <w:ilvl w:val="0"/>
          <w:numId w:val="1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信息查看：支持查看学生完整信息，涵盖基础信息、补充信息、宿舍信息等，实现学生信息一体化管理，便于管理人员全面掌握学生情况。</w:t>
      </w:r>
    </w:p>
    <w:p w14:paraId="63FFFD12">
      <w:pPr>
        <w:pStyle w:val="17"/>
        <w:numPr>
          <w:ilvl w:val="0"/>
          <w:numId w:val="1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单独查询页面（分类授权）：新增独立的学生信息查询页面，按权限分类授权——管理员（</w:t>
      </w:r>
      <w:r>
        <w:rPr>
          <w:rFonts w:hint="eastAsia" w:ascii="仿宋" w:hAnsi="仿宋" w:eastAsia="仿宋" w:cs="Arial"/>
          <w:sz w:val="28"/>
          <w:szCs w:val="28"/>
        </w:rPr>
        <w:t>班主任</w:t>
      </w:r>
      <w:r>
        <w:rPr>
          <w:rFonts w:ascii="仿宋" w:hAnsi="仿宋" w:eastAsia="仿宋" w:cs="Arial"/>
          <w:sz w:val="28"/>
          <w:szCs w:val="28"/>
        </w:rPr>
        <w:t>）可查看所负责班级/全校学生完整信息，支持多条件查询、批量导出；普通查询用户（如任课教师）仅可查看所授课程学生的基础信息，无修改、删除权限。</w:t>
      </w:r>
    </w:p>
    <w:p w14:paraId="7CF545A2">
      <w:pPr>
        <w:pStyle w:val="17"/>
        <w:numPr>
          <w:ilvl w:val="1"/>
          <w:numId w:val="8"/>
        </w:numPr>
        <w:spacing w:before="320" w:after="120" w:line="360" w:lineRule="auto"/>
        <w:ind w:firstLineChars="0"/>
        <w:jc w:val="left"/>
        <w:outlineLvl w:val="1"/>
        <w:rPr>
          <w:rFonts w:hint="eastAsia" w:ascii="仿宋" w:hAnsi="仿宋" w:eastAsia="仿宋" w:cs="Arial"/>
          <w:b/>
          <w:sz w:val="28"/>
          <w:szCs w:val="28"/>
        </w:rPr>
      </w:pPr>
      <w:bookmarkStart w:id="16" w:name="heading_20"/>
      <w:r>
        <w:rPr>
          <w:rFonts w:ascii="仿宋" w:hAnsi="仿宋" w:eastAsia="仿宋" w:cs="Arial"/>
          <w:b/>
          <w:sz w:val="28"/>
          <w:szCs w:val="28"/>
        </w:rPr>
        <w:t>宿舍管理模块</w:t>
      </w:r>
      <w:bookmarkEnd w:id="16"/>
    </w:p>
    <w:p w14:paraId="7AC0C661">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17" w:name="heading_21"/>
      <w:r>
        <w:rPr>
          <w:rFonts w:ascii="仿宋" w:hAnsi="仿宋" w:eastAsia="仿宋" w:cs="Arial"/>
          <w:b/>
          <w:sz w:val="28"/>
          <w:szCs w:val="28"/>
        </w:rPr>
        <w:t>模块定位</w:t>
      </w:r>
      <w:bookmarkEnd w:id="17"/>
    </w:p>
    <w:p w14:paraId="4B2C3AAB">
      <w:pPr>
        <w:spacing w:before="120" w:after="120" w:line="360" w:lineRule="auto"/>
        <w:ind w:left="420" w:leftChars="200" w:firstLine="420"/>
        <w:rPr>
          <w:rFonts w:hint="eastAsia" w:ascii="仿宋" w:hAnsi="仿宋" w:eastAsia="仿宋" w:cs="Arial"/>
          <w:sz w:val="28"/>
          <w:szCs w:val="28"/>
        </w:rPr>
      </w:pPr>
      <w:r>
        <w:rPr>
          <w:rFonts w:ascii="仿宋" w:hAnsi="仿宋" w:eastAsia="仿宋" w:cs="Arial"/>
          <w:sz w:val="28"/>
          <w:szCs w:val="28"/>
        </w:rPr>
        <w:t>作为本系统新增核心功能模块，全面覆盖学校宿舍日常管理全流程，涵盖宿舍信息维护、学生住宿分配、住宿调整等核心工作，实现宿舍管理的精细化、高效化、规范化，与学生管理模块实现数据联动，显著提升宿舍管理水平与服务质量。</w:t>
      </w:r>
    </w:p>
    <w:p w14:paraId="584712CB">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18" w:name="heading_22"/>
      <w:r>
        <w:rPr>
          <w:rFonts w:ascii="仿宋" w:hAnsi="仿宋" w:eastAsia="仿宋" w:cs="Arial"/>
          <w:b/>
          <w:sz w:val="28"/>
          <w:szCs w:val="28"/>
        </w:rPr>
        <w:t>核心功能</w:t>
      </w:r>
      <w:bookmarkEnd w:id="18"/>
    </w:p>
    <w:p w14:paraId="75EE6CE6">
      <w:pPr>
        <w:pStyle w:val="17"/>
        <w:numPr>
          <w:ilvl w:val="0"/>
          <w:numId w:val="13"/>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查询功能：支持多条件组合查询，具体包括：</w:t>
      </w:r>
    </w:p>
    <w:p w14:paraId="257186DA">
      <w:pPr>
        <w:pStyle w:val="17"/>
        <w:numPr>
          <w:ilvl w:val="0"/>
          <w:numId w:val="14"/>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宿舍信息查询：可按宿舍楼栋、宿舍号等条件查询宿舍基础信息，快速掌握宿舍配置情况，为住宿分配提供支撑。</w:t>
      </w:r>
    </w:p>
    <w:p w14:paraId="2AD96B6D">
      <w:pPr>
        <w:pStyle w:val="17"/>
        <w:numPr>
          <w:ilvl w:val="0"/>
          <w:numId w:val="14"/>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学生住宿查询：可按学号、姓名、班级、宿舍号等条件查询学生住宿信息，快速定位学生住宿位置，便于日常管理与应急处置。</w:t>
      </w:r>
    </w:p>
    <w:p w14:paraId="56FB9380">
      <w:pPr>
        <w:pStyle w:val="17"/>
        <w:numPr>
          <w:ilvl w:val="0"/>
          <w:numId w:val="14"/>
        </w:numPr>
        <w:spacing w:before="120" w:after="120" w:line="360" w:lineRule="auto"/>
        <w:ind w:firstLineChars="0"/>
        <w:jc w:val="left"/>
        <w:rPr>
          <w:rFonts w:hint="eastAsia" w:ascii="仿宋" w:hAnsi="仿宋" w:eastAsia="仿宋"/>
          <w:sz w:val="28"/>
          <w:szCs w:val="28"/>
        </w:rPr>
      </w:pPr>
      <w:r>
        <w:rPr>
          <w:rFonts w:hint="eastAsia" w:ascii="仿宋" w:hAnsi="仿宋" w:eastAsia="仿宋" w:cs="Arial"/>
          <w:sz w:val="28"/>
          <w:szCs w:val="28"/>
        </w:rPr>
        <w:t>住宿变动查询：可按住宿、退宿、换宿等条件查询学生住宿信息，查询信息包括住宿时间、退宿时间、退宿原因、换宿时间、换宿原因，换宿前宿舍号、换宿后宿舍号等，便于跟踪住宿情况，规范宿舍管理。</w:t>
      </w:r>
    </w:p>
    <w:p w14:paraId="5112A64C">
      <w:pPr>
        <w:pStyle w:val="17"/>
        <w:numPr>
          <w:ilvl w:val="0"/>
          <w:numId w:val="13"/>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新增功能：具体包括：</w:t>
      </w:r>
    </w:p>
    <w:p w14:paraId="2FFFD148">
      <w:pPr>
        <w:pStyle w:val="17"/>
        <w:numPr>
          <w:ilvl w:val="0"/>
          <w:numId w:val="15"/>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宿舍信息维护：录入宿舍楼栋、宿舍号、床位数量等基础信息，建立完整的宿舍信息档案，为宿舍管理提供基础支撑。</w:t>
      </w:r>
    </w:p>
    <w:p w14:paraId="44ECED0F">
      <w:pPr>
        <w:pStyle w:val="17"/>
        <w:numPr>
          <w:ilvl w:val="0"/>
          <w:numId w:val="15"/>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住宿分配：为学生分配宿舍、床位，自动关联学生基础信息，同步标记床位占用状态，避免床位重复分配，提升住宿分配效率。</w:t>
      </w:r>
    </w:p>
    <w:p w14:paraId="1D52EE3B">
      <w:pPr>
        <w:pStyle w:val="17"/>
        <w:numPr>
          <w:ilvl w:val="0"/>
          <w:numId w:val="15"/>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住宿变动</w:t>
      </w:r>
      <w:r>
        <w:rPr>
          <w:rFonts w:ascii="仿宋" w:hAnsi="仿宋" w:eastAsia="仿宋" w:cs="Arial"/>
          <w:sz w:val="28"/>
          <w:szCs w:val="28"/>
        </w:rPr>
        <w:t>：</w:t>
      </w:r>
      <w:r>
        <w:rPr>
          <w:rFonts w:hint="eastAsia" w:ascii="仿宋" w:hAnsi="仿宋" w:eastAsia="仿宋" w:cs="Arial"/>
          <w:sz w:val="28"/>
          <w:szCs w:val="28"/>
        </w:rPr>
        <w:t>录入宿舍住宿时间、退宿时间、退宿原因、换宿时间、换宿原因、换宿前宿舍号、换宿后宿舍号等内容，规范宿舍住宿流程，提升宿舍管理规范化水平</w:t>
      </w:r>
      <w:r>
        <w:rPr>
          <w:rFonts w:ascii="仿宋" w:hAnsi="仿宋" w:eastAsia="仿宋" w:cs="Arial"/>
          <w:sz w:val="28"/>
          <w:szCs w:val="28"/>
        </w:rPr>
        <w:t>。</w:t>
      </w:r>
    </w:p>
    <w:p w14:paraId="74BB3AE5">
      <w:pPr>
        <w:pStyle w:val="17"/>
        <w:numPr>
          <w:ilvl w:val="0"/>
          <w:numId w:val="13"/>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修改功能：允许有权限用户修改宿舍信息、住宿分配</w:t>
      </w:r>
      <w:r>
        <w:rPr>
          <w:rFonts w:hint="eastAsia" w:ascii="仿宋" w:hAnsi="仿宋" w:eastAsia="仿宋" w:cs="Arial"/>
          <w:sz w:val="28"/>
          <w:szCs w:val="28"/>
        </w:rPr>
        <w:t>、住宿变动</w:t>
      </w:r>
      <w:r>
        <w:rPr>
          <w:rFonts w:ascii="仿宋" w:hAnsi="仿宋" w:eastAsia="仿宋" w:cs="Arial"/>
          <w:sz w:val="28"/>
          <w:szCs w:val="28"/>
        </w:rPr>
        <w:t>等相关信息，修改后保留修改痕迹，便于追溯；仅允许修改备注信息，核心信息禁止修改，保障记录的准确性。</w:t>
      </w:r>
    </w:p>
    <w:p w14:paraId="7BC27064">
      <w:pPr>
        <w:pStyle w:val="17"/>
        <w:numPr>
          <w:ilvl w:val="0"/>
          <w:numId w:val="13"/>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删除功能：允许有权限用户删除未分配、未审核的宿舍信息、住宿记录；已分配、已审核、已归档的记录，禁止删除，仅可标记为“作废”，保留记录痕迹，便于后续核查。</w:t>
      </w:r>
    </w:p>
    <w:p w14:paraId="2976CC69">
      <w:pPr>
        <w:pStyle w:val="17"/>
        <w:numPr>
          <w:ilvl w:val="0"/>
          <w:numId w:val="13"/>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导入导出功能：支持通过Excel格式导入宿舍基础信息、批量住宿分配信息，支持导出宿舍信息、住宿记录，导出格式支持Excel、PDF，便于线下统计、存档。</w:t>
      </w:r>
    </w:p>
    <w:p w14:paraId="4B4947E2">
      <w:pPr>
        <w:pStyle w:val="17"/>
        <w:numPr>
          <w:ilvl w:val="0"/>
          <w:numId w:val="13"/>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联动功能：与学生管理模块实现数据联动，自动关联学生基础信息；学生毕业、退学后，系统自动释放对应床位，更新床位占用状态，提升管理效率；支持住宿信息与学</w:t>
      </w:r>
      <w:r>
        <w:rPr>
          <w:rFonts w:hint="eastAsia" w:ascii="仿宋" w:hAnsi="仿宋" w:eastAsia="仿宋" w:cs="Arial"/>
          <w:sz w:val="28"/>
          <w:szCs w:val="28"/>
        </w:rPr>
        <w:t>生</w:t>
      </w:r>
      <w:r>
        <w:rPr>
          <w:rFonts w:ascii="仿宋" w:hAnsi="仿宋" w:eastAsia="仿宋" w:cs="Arial"/>
          <w:sz w:val="28"/>
          <w:szCs w:val="28"/>
        </w:rPr>
        <w:t>管理模块联动，便于全面掌握学生住宿状态，协同开展管理工作。</w:t>
      </w:r>
    </w:p>
    <w:p w14:paraId="382C279F">
      <w:pPr>
        <w:pStyle w:val="17"/>
        <w:numPr>
          <w:ilvl w:val="0"/>
          <w:numId w:val="13"/>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单独查询页面（分类授权）：新增独立的宿舍管理查询页面，按权限分类授权——宿舍管理员可查看全校宿舍信息、住宿记录，支持修改、删除、批量导出</w:t>
      </w:r>
      <w:r>
        <w:rPr>
          <w:rFonts w:hint="eastAsia" w:ascii="仿宋" w:hAnsi="仿宋" w:eastAsia="仿宋" w:cs="Arial"/>
          <w:sz w:val="28"/>
          <w:szCs w:val="28"/>
        </w:rPr>
        <w:t>，</w:t>
      </w:r>
      <w:r>
        <w:rPr>
          <w:rFonts w:ascii="仿宋" w:hAnsi="仿宋" w:eastAsia="仿宋" w:cs="Arial"/>
          <w:sz w:val="28"/>
          <w:szCs w:val="28"/>
        </w:rPr>
        <w:t>实现管理员与查询用户的需求区分，保障数据安全。</w:t>
      </w:r>
    </w:p>
    <w:p w14:paraId="6AF4D216">
      <w:pPr>
        <w:pStyle w:val="17"/>
        <w:numPr>
          <w:ilvl w:val="1"/>
          <w:numId w:val="8"/>
        </w:numPr>
        <w:spacing w:before="320" w:after="120" w:line="360" w:lineRule="auto"/>
        <w:ind w:firstLineChars="0"/>
        <w:jc w:val="left"/>
        <w:outlineLvl w:val="1"/>
        <w:rPr>
          <w:rFonts w:hint="eastAsia" w:ascii="仿宋" w:hAnsi="仿宋" w:eastAsia="仿宋" w:cs="Arial"/>
          <w:b/>
          <w:sz w:val="28"/>
          <w:szCs w:val="28"/>
        </w:rPr>
      </w:pPr>
      <w:r>
        <w:rPr>
          <w:rFonts w:hint="eastAsia" w:ascii="仿宋" w:hAnsi="仿宋" w:eastAsia="仿宋" w:cs="Arial"/>
          <w:b/>
          <w:sz w:val="28"/>
          <w:szCs w:val="28"/>
        </w:rPr>
        <w:t>评奖评优模块</w:t>
      </w:r>
    </w:p>
    <w:p w14:paraId="1E209726">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19" w:name="heading_27"/>
      <w:r>
        <w:rPr>
          <w:rFonts w:ascii="仿宋" w:hAnsi="仿宋" w:eastAsia="仿宋" w:cs="Arial"/>
          <w:b/>
          <w:sz w:val="28"/>
          <w:szCs w:val="28"/>
        </w:rPr>
        <w:t>模块定位</w:t>
      </w:r>
      <w:bookmarkEnd w:id="19"/>
    </w:p>
    <w:p w14:paraId="31A95012">
      <w:pPr>
        <w:spacing w:before="120" w:after="120" w:line="360" w:lineRule="auto"/>
        <w:ind w:left="420" w:leftChars="200" w:firstLine="420"/>
        <w:rPr>
          <w:rFonts w:hint="eastAsia" w:ascii="仿宋" w:hAnsi="仿宋" w:eastAsia="仿宋" w:cs="Arial"/>
          <w:sz w:val="28"/>
          <w:szCs w:val="28"/>
        </w:rPr>
      </w:pPr>
      <w:r>
        <w:rPr>
          <w:rFonts w:ascii="仿宋" w:hAnsi="仿宋" w:eastAsia="仿宋" w:cs="Arial"/>
          <w:sz w:val="28"/>
          <w:szCs w:val="28"/>
        </w:rPr>
        <w:t>本模块用于收集、管理学校全局层面的各级奖项信息，涵盖校级、市级、省级、国家级等各类奖项，实现奖项信息的集中录入、统一管理，支持导入与单个添加两种方式，为学校评优评先、统计分析提供基础数据支撑，与学生管理模块联动，提升奖项管理的规范化、高效化水平。</w:t>
      </w:r>
    </w:p>
    <w:p w14:paraId="5DED1A52">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20" w:name="heading_28"/>
      <w:r>
        <w:rPr>
          <w:rFonts w:ascii="仿宋" w:hAnsi="仿宋" w:eastAsia="仿宋" w:cs="Arial"/>
          <w:b/>
          <w:sz w:val="28"/>
          <w:szCs w:val="28"/>
        </w:rPr>
        <w:t>核心功能</w:t>
      </w:r>
      <w:bookmarkEnd w:id="20"/>
    </w:p>
    <w:p w14:paraId="0418AE8E">
      <w:pPr>
        <w:pStyle w:val="17"/>
        <w:numPr>
          <w:ilvl w:val="0"/>
          <w:numId w:val="16"/>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新增功能：</w:t>
      </w:r>
      <w:r>
        <w:rPr>
          <w:rFonts w:hint="eastAsia" w:ascii="仿宋" w:hAnsi="仿宋" w:eastAsia="仿宋" w:cs="Arial"/>
          <w:sz w:val="28"/>
          <w:szCs w:val="28"/>
        </w:rPr>
        <w:t>分小模块（如奖状项目、学期奖学金、学年奖学金、上海市奖学金、国家奖学金）</w:t>
      </w:r>
      <w:r>
        <w:rPr>
          <w:rFonts w:ascii="仿宋" w:hAnsi="仿宋" w:eastAsia="仿宋" w:cs="Arial"/>
          <w:sz w:val="28"/>
          <w:szCs w:val="28"/>
        </w:rPr>
        <w:t>支持两种新增方式，满足不同场景需求：</w:t>
      </w:r>
    </w:p>
    <w:p w14:paraId="6521D803">
      <w:pPr>
        <w:pStyle w:val="17"/>
        <w:numPr>
          <w:ilvl w:val="0"/>
          <w:numId w:val="17"/>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单个添加：允许奖项管理员、系统管理员等有权限用户，单个录入奖项信息，涵盖奖项名称、奖项级别（校级/市级/省级/国家级）、颁奖单位、颁奖时间、获奖对象（个人/集体）、获奖人员/集体名称等核心内容，录入后自动保存至系统，形成完整的奖项档案，确保信息完整可追溯。</w:t>
      </w:r>
    </w:p>
    <w:p w14:paraId="7C5A490A">
      <w:pPr>
        <w:pStyle w:val="17"/>
        <w:numPr>
          <w:ilvl w:val="0"/>
          <w:numId w:val="17"/>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批量导入：支持通过Excel格式批量导入奖项信息，导入模板需包含上述核心字段，系统自动校验导入数据的完整性与准确性，校验通过后批量保存，校验失败的字段将提示错误信息，便于管理员修正后重新导入，大幅提升批量录入效率。</w:t>
      </w:r>
    </w:p>
    <w:p w14:paraId="5AC529C6">
      <w:pPr>
        <w:pStyle w:val="17"/>
        <w:numPr>
          <w:ilvl w:val="0"/>
          <w:numId w:val="16"/>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查询功能：支持按奖项级别、颁奖单位、颁奖时间、获奖对象、获奖人员/集体名称等多条件组合查询，支持模糊查询、分页查询，可快速定位目标奖项信息，便于日常核查与管理。</w:t>
      </w:r>
    </w:p>
    <w:p w14:paraId="6CDAD3FC">
      <w:pPr>
        <w:pStyle w:val="17"/>
        <w:numPr>
          <w:ilvl w:val="0"/>
          <w:numId w:val="16"/>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修改功能：允许有权限用户修改未归档的奖项信息，修改后保留修改痕迹，确保操作可追溯；已归档的奖项信息，仅允许修改备注信息，核心信息禁止修改，保障奖项信息的严肃性与准确性。</w:t>
      </w:r>
    </w:p>
    <w:p w14:paraId="7C7A9EDA">
      <w:pPr>
        <w:pStyle w:val="17"/>
        <w:numPr>
          <w:ilvl w:val="0"/>
          <w:numId w:val="16"/>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删除功能：允许有权限用户删除未归档、未关联其他记录的奖项信息，删除前需进行二次确认，删除操作记录日志，确保可追溯；统计报表的奖项信息，禁止直接删除，仅可标记为“作废”，保留记录痕迹，便于后续核查。</w:t>
      </w:r>
    </w:p>
    <w:p w14:paraId="77C64CCE">
      <w:pPr>
        <w:pStyle w:val="17"/>
        <w:numPr>
          <w:ilvl w:val="0"/>
          <w:numId w:val="16"/>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导入导出功能：除批量导入外，支持导出奖项信息列表（可选择导出字段），导出格式支持Excel、PDF，便于线下统计、存档与汇报；支持导出导入模板，方便管理员规范整理批量导入数据，确保导入数据规范统一。</w:t>
      </w:r>
    </w:p>
    <w:p w14:paraId="458BADE2">
      <w:pPr>
        <w:pStyle w:val="17"/>
        <w:numPr>
          <w:ilvl w:val="0"/>
          <w:numId w:val="16"/>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关联功能：与学生管理模块联动，自动关联获奖学生基础信息，无需重复录入；与统计报表模块联动，为奖项统计报表提供数据支撑，助力奖项统计分析。</w:t>
      </w:r>
    </w:p>
    <w:p w14:paraId="1CF618F5">
      <w:pPr>
        <w:pStyle w:val="17"/>
        <w:numPr>
          <w:ilvl w:val="0"/>
          <w:numId w:val="16"/>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单独查询页面（分类授权）：新增独立的奖项信息查询页面，按权限分类授权——奖项管理员、系统管理员可查看全校所有奖项信息，支持新增、修改、删除、批量导入导出操作；各部门管理员仅可查看本部门相关奖项信息，无修改、删除权限；普通查询用户（如教职工、学生）仅可查看公开的奖项信息（如获奖名单、奖项级别），无操作权限，实现管理与查询需求的精准区分。</w:t>
      </w:r>
    </w:p>
    <w:p w14:paraId="656ACC3A">
      <w:pPr>
        <w:pStyle w:val="17"/>
        <w:numPr>
          <w:ilvl w:val="1"/>
          <w:numId w:val="8"/>
        </w:numPr>
        <w:spacing w:before="320" w:after="120" w:line="360" w:lineRule="auto"/>
        <w:ind w:firstLineChars="0"/>
        <w:jc w:val="left"/>
        <w:outlineLvl w:val="1"/>
        <w:rPr>
          <w:rFonts w:hint="eastAsia" w:ascii="仿宋" w:hAnsi="仿宋" w:eastAsia="仿宋" w:cs="Arial"/>
          <w:b/>
          <w:sz w:val="28"/>
          <w:szCs w:val="28"/>
        </w:rPr>
      </w:pPr>
      <w:bookmarkStart w:id="21" w:name="heading_32"/>
      <w:r>
        <w:rPr>
          <w:rFonts w:ascii="仿宋" w:hAnsi="仿宋" w:eastAsia="仿宋" w:cs="Arial"/>
          <w:b/>
          <w:sz w:val="28"/>
          <w:szCs w:val="28"/>
        </w:rPr>
        <w:t>权限角色管理模块</w:t>
      </w:r>
      <w:bookmarkEnd w:id="21"/>
    </w:p>
    <w:p w14:paraId="27B0FE9B">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22" w:name="heading_33"/>
      <w:r>
        <w:rPr>
          <w:rFonts w:ascii="仿宋" w:hAnsi="仿宋" w:eastAsia="仿宋" w:cs="Arial"/>
          <w:b/>
          <w:sz w:val="28"/>
          <w:szCs w:val="28"/>
        </w:rPr>
        <w:t>模块定位</w:t>
      </w:r>
      <w:bookmarkEnd w:id="22"/>
    </w:p>
    <w:p w14:paraId="5EBF04F5">
      <w:pPr>
        <w:spacing w:before="120" w:after="120" w:line="360" w:lineRule="auto"/>
        <w:ind w:left="420" w:leftChars="200" w:firstLine="420"/>
        <w:rPr>
          <w:rFonts w:hint="eastAsia" w:ascii="仿宋" w:hAnsi="仿宋" w:eastAsia="仿宋" w:cs="Arial"/>
          <w:sz w:val="28"/>
          <w:szCs w:val="28"/>
        </w:rPr>
      </w:pPr>
      <w:r>
        <w:rPr>
          <w:rFonts w:ascii="仿宋" w:hAnsi="仿宋" w:eastAsia="仿宋" w:cs="Arial"/>
          <w:sz w:val="28"/>
          <w:szCs w:val="28"/>
        </w:rPr>
        <w:t>本模块用于构建精细化、层级化的权限角色体系，全面管理系统所有用户的角色分配与权限控制，确保不同岗位用户仅能操作对应权限范围内的功能，保障系统数据安全、操作合规，支撑系统规范化运行，防范操作风险。</w:t>
      </w:r>
    </w:p>
    <w:p w14:paraId="2F691CAC">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23" w:name="heading_34"/>
      <w:r>
        <w:rPr>
          <w:rFonts w:ascii="仿宋" w:hAnsi="仿宋" w:eastAsia="仿宋" w:cs="Arial"/>
          <w:b/>
          <w:sz w:val="28"/>
          <w:szCs w:val="28"/>
        </w:rPr>
        <w:t>核心功能</w:t>
      </w:r>
      <w:bookmarkEnd w:id="23"/>
    </w:p>
    <w:p w14:paraId="5328895D">
      <w:pPr>
        <w:pStyle w:val="17"/>
        <w:numPr>
          <w:ilvl w:val="0"/>
          <w:numId w:val="18"/>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角色管理：</w:t>
      </w:r>
    </w:p>
    <w:p w14:paraId="4E0698D3">
      <w:pPr>
        <w:pStyle w:val="17"/>
        <w:numPr>
          <w:ilvl w:val="0"/>
          <w:numId w:val="19"/>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查询功能：支持按角色名称、角色类型、权限范围等多条件组合查询角色信息，支持模糊查询，可快速定位目标角色，便于权限管理与核查。</w:t>
      </w:r>
    </w:p>
    <w:p w14:paraId="5D6FF1E4">
      <w:pPr>
        <w:pStyle w:val="17"/>
        <w:numPr>
          <w:ilvl w:val="0"/>
          <w:numId w:val="19"/>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新增功能：允许系统管理员新增角色，明确角色名称、角色描述，精准定义角色的权限范围（关联各模块操作权限），适配不同岗位的管理需求，实现权限精准管控。</w:t>
      </w:r>
    </w:p>
    <w:p w14:paraId="53852EF9">
      <w:pPr>
        <w:pStyle w:val="17"/>
        <w:numPr>
          <w:ilvl w:val="0"/>
          <w:numId w:val="19"/>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修改功能：允许系统管理员修改角色信息，包括角色描述、权限范围调整，修改后实时生效，关联用户的权限同步更新，确保权限管控精准有效，适配岗位调整需求。</w:t>
      </w:r>
    </w:p>
    <w:p w14:paraId="60FDA880">
      <w:pPr>
        <w:pStyle w:val="17"/>
        <w:numPr>
          <w:ilvl w:val="0"/>
          <w:numId w:val="19"/>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删除功能：允许系统管理员删除冗余角色，删除前需确认该角色无关联用户，避免影响正常操作，删除操作记录日志，确保可追溯。</w:t>
      </w:r>
    </w:p>
    <w:p w14:paraId="4D41FE08">
      <w:pPr>
        <w:pStyle w:val="17"/>
        <w:numPr>
          <w:ilvl w:val="0"/>
          <w:numId w:val="19"/>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导入导出功能：支持通过Excel格式导入角色批量信息，支持导出角色列表及权限配置信息，导出格式支持Excel、PDF，便于权限管理与核查，提升权限管理效率。</w:t>
      </w:r>
    </w:p>
    <w:p w14:paraId="136971E7">
      <w:pPr>
        <w:pStyle w:val="17"/>
        <w:numPr>
          <w:ilvl w:val="0"/>
          <w:numId w:val="18"/>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用户权限分配：</w:t>
      </w:r>
    </w:p>
    <w:p w14:paraId="33B4FFB5">
      <w:pPr>
        <w:pStyle w:val="17"/>
        <w:numPr>
          <w:ilvl w:val="0"/>
          <w:numId w:val="20"/>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查询功能：支持按用户名、工号/学号、角色名称等多条件组合查询用户权限分配情况，快速掌握用户权限配置信息，便于权限核查与调整。</w:t>
      </w:r>
    </w:p>
    <w:p w14:paraId="51A005B0">
      <w:pPr>
        <w:pStyle w:val="17"/>
        <w:numPr>
          <w:ilvl w:val="0"/>
          <w:numId w:val="20"/>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分配功能：允许系统管理员为用户分配角色，一个用户可分配多个角色，用户最终权限取各角色权限的并集，满足复合型岗位的权限需求，提升权限分配灵活性。</w:t>
      </w:r>
    </w:p>
    <w:p w14:paraId="5BB697F9">
      <w:pPr>
        <w:pStyle w:val="17"/>
        <w:numPr>
          <w:ilvl w:val="0"/>
          <w:numId w:val="20"/>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修改功能：允许系统管理员修改用户的角色分配，调整用户权限范围，修改后实时生效，确保权限管控动态适配岗位调整需求，保障权限与岗位匹配。</w:t>
      </w:r>
    </w:p>
    <w:p w14:paraId="41FE2634">
      <w:pPr>
        <w:pStyle w:val="17"/>
        <w:numPr>
          <w:ilvl w:val="0"/>
          <w:numId w:val="20"/>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删除功能：允许系统管理员取消用户的角色分配，取消后用户不再拥有该角色对应的权限，操作全程记录日志，确保可追溯，防范权限滥用。</w:t>
      </w:r>
    </w:p>
    <w:p w14:paraId="4C861EF7">
      <w:pPr>
        <w:pStyle w:val="17"/>
        <w:numPr>
          <w:ilvl w:val="0"/>
          <w:numId w:val="18"/>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权限管控：支持按模块、按操作（增删改查、导入导出）细化权限，严格遵循“最小权限原则”；用户登录系统后，仅显示其权限范围内的功能菜单，禁止越权操作；支持权限生效/失效设置，可根据工作需要临时调整用户权限，提升权限管控的灵活性与安全性。</w:t>
      </w:r>
    </w:p>
    <w:p w14:paraId="60B37E6F">
      <w:pPr>
        <w:pStyle w:val="17"/>
        <w:numPr>
          <w:ilvl w:val="0"/>
          <w:numId w:val="18"/>
        </w:numPr>
        <w:spacing w:before="120" w:after="120" w:line="360" w:lineRule="auto"/>
        <w:ind w:firstLineChars="0"/>
        <w:jc w:val="left"/>
        <w:rPr>
          <w:rFonts w:hint="eastAsia" w:ascii="仿宋" w:hAnsi="仿宋" w:eastAsia="仿宋"/>
          <w:sz w:val="28"/>
          <w:szCs w:val="28"/>
        </w:rPr>
      </w:pPr>
      <w:r>
        <w:rPr>
          <w:rFonts w:ascii="仿宋" w:hAnsi="仿宋" w:eastAsia="仿宋" w:cs="Arial"/>
          <w:sz w:val="28"/>
          <w:szCs w:val="28"/>
        </w:rPr>
        <w:t>单独查询页面（分类授权）：新增独立的权限角色查询页面，按权限分类授权——系统管理员可查看所有角色、用户权限分配信息，支持新增、修改、删除、导入导出操作；各部门管理员仅可查看本部门用户的权限分配情况，无修改、删除权限；普通用户仅可查看自身的角色及权限范围，无操作权限，确保权限管理的安全性与规范性。</w:t>
      </w:r>
    </w:p>
    <w:p w14:paraId="00F0B3A9">
      <w:pPr>
        <w:pStyle w:val="17"/>
        <w:numPr>
          <w:ilvl w:val="1"/>
          <w:numId w:val="8"/>
        </w:numPr>
        <w:spacing w:before="320" w:after="120" w:line="360" w:lineRule="auto"/>
        <w:ind w:firstLineChars="0"/>
        <w:jc w:val="left"/>
        <w:outlineLvl w:val="1"/>
        <w:rPr>
          <w:rFonts w:hint="eastAsia" w:ascii="仿宋" w:hAnsi="仿宋" w:eastAsia="仿宋" w:cs="Arial"/>
          <w:b/>
          <w:sz w:val="28"/>
          <w:szCs w:val="28"/>
        </w:rPr>
      </w:pPr>
      <w:bookmarkStart w:id="24" w:name="heading_35"/>
      <w:r>
        <w:rPr>
          <w:rFonts w:ascii="仿宋" w:hAnsi="仿宋" w:eastAsia="仿宋" w:cs="Arial"/>
          <w:b/>
          <w:sz w:val="28"/>
          <w:szCs w:val="28"/>
        </w:rPr>
        <w:t>统计报表模块</w:t>
      </w:r>
      <w:bookmarkEnd w:id="24"/>
    </w:p>
    <w:p w14:paraId="3A605C50">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25" w:name="heading_36"/>
      <w:r>
        <w:rPr>
          <w:rFonts w:ascii="仿宋" w:hAnsi="仿宋" w:eastAsia="仿宋" w:cs="Arial"/>
          <w:b/>
          <w:sz w:val="28"/>
          <w:szCs w:val="28"/>
        </w:rPr>
        <w:t>模块定位</w:t>
      </w:r>
      <w:bookmarkEnd w:id="25"/>
    </w:p>
    <w:p w14:paraId="38DE3D24">
      <w:pPr>
        <w:spacing w:before="120" w:after="120" w:line="360" w:lineRule="auto"/>
        <w:ind w:left="420" w:leftChars="200" w:firstLine="420"/>
        <w:rPr>
          <w:rFonts w:hint="eastAsia" w:ascii="仿宋" w:hAnsi="仿宋" w:eastAsia="仿宋" w:cs="Arial"/>
          <w:sz w:val="28"/>
          <w:szCs w:val="28"/>
        </w:rPr>
      </w:pPr>
      <w:r>
        <w:rPr>
          <w:rFonts w:ascii="仿宋" w:hAnsi="仿宋" w:eastAsia="仿宋" w:cs="Arial"/>
          <w:sz w:val="28"/>
          <w:szCs w:val="28"/>
        </w:rPr>
        <w:t>本模块整合系统各模块核心数据，实现各类管理数据的自动汇总、多维分析与可视化展示，生成标准化、规范化报表，为学校管理层决策提供精准、全面的数据支撑，同时支持报表自定义与导出，满足个性化统计需求，助力科学管理与决策。</w:t>
      </w:r>
    </w:p>
    <w:p w14:paraId="4C1B4E9D">
      <w:pPr>
        <w:pStyle w:val="17"/>
        <w:numPr>
          <w:ilvl w:val="2"/>
          <w:numId w:val="8"/>
        </w:numPr>
        <w:spacing w:before="320" w:after="120" w:line="360" w:lineRule="auto"/>
        <w:ind w:firstLineChars="0"/>
        <w:jc w:val="left"/>
        <w:outlineLvl w:val="1"/>
        <w:rPr>
          <w:rFonts w:hint="eastAsia" w:ascii="仿宋" w:hAnsi="仿宋" w:eastAsia="仿宋" w:cs="Arial"/>
          <w:b/>
          <w:sz w:val="28"/>
          <w:szCs w:val="28"/>
        </w:rPr>
      </w:pPr>
      <w:bookmarkStart w:id="26" w:name="heading_37"/>
      <w:r>
        <w:rPr>
          <w:rFonts w:ascii="仿宋" w:hAnsi="仿宋" w:eastAsia="仿宋" w:cs="Arial"/>
          <w:b/>
          <w:sz w:val="28"/>
          <w:szCs w:val="28"/>
        </w:rPr>
        <w:t>核心功能</w:t>
      </w:r>
      <w:bookmarkEnd w:id="26"/>
    </w:p>
    <w:p w14:paraId="11FAE530">
      <w:pPr>
        <w:pStyle w:val="17"/>
        <w:numPr>
          <w:ilvl w:val="0"/>
          <w:numId w:val="2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报表生成：系统自动生成各类标准化报表，具体包括：</w:t>
      </w:r>
    </w:p>
    <w:p w14:paraId="4CCCDA58">
      <w:pPr>
        <w:pStyle w:val="17"/>
        <w:numPr>
          <w:ilvl w:val="0"/>
          <w:numId w:val="22"/>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学生统计报表：涵盖学生总人数、专业分布、班级分布等内容，全面掌握学生整体情况，为学生管理工作提供数据支撑。</w:t>
      </w:r>
    </w:p>
    <w:p w14:paraId="568E280C">
      <w:pPr>
        <w:pStyle w:val="17"/>
        <w:numPr>
          <w:ilvl w:val="0"/>
          <w:numId w:val="22"/>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住宿</w:t>
      </w:r>
      <w:r>
        <w:rPr>
          <w:rFonts w:ascii="仿宋" w:hAnsi="仿宋" w:eastAsia="仿宋" w:cs="Arial"/>
          <w:sz w:val="28"/>
          <w:szCs w:val="28"/>
        </w:rPr>
        <w:t>统计报表：涵盖学生</w:t>
      </w:r>
      <w:r>
        <w:rPr>
          <w:rFonts w:hint="eastAsia" w:ascii="仿宋" w:hAnsi="仿宋" w:eastAsia="仿宋" w:cs="Arial"/>
          <w:sz w:val="28"/>
          <w:szCs w:val="28"/>
        </w:rPr>
        <w:t>住宿总人数、宿舍分布、男女生住宿人数对比及分布、班级住宿情况、住宿变动记录</w:t>
      </w:r>
      <w:r>
        <w:rPr>
          <w:rFonts w:ascii="仿宋" w:hAnsi="仿宋" w:eastAsia="仿宋" w:cs="Arial"/>
          <w:sz w:val="28"/>
          <w:szCs w:val="28"/>
        </w:rPr>
        <w:t>等内容，全面掌握学生</w:t>
      </w:r>
      <w:r>
        <w:rPr>
          <w:rFonts w:hint="eastAsia" w:ascii="仿宋" w:hAnsi="仿宋" w:eastAsia="仿宋" w:cs="Arial"/>
          <w:sz w:val="28"/>
          <w:szCs w:val="28"/>
        </w:rPr>
        <w:t>住宿</w:t>
      </w:r>
      <w:r>
        <w:rPr>
          <w:rFonts w:ascii="仿宋" w:hAnsi="仿宋" w:eastAsia="仿宋" w:cs="Arial"/>
          <w:sz w:val="28"/>
          <w:szCs w:val="28"/>
        </w:rPr>
        <w:t>整体情况，为学生管理工作提供数据支撑。</w:t>
      </w:r>
    </w:p>
    <w:p w14:paraId="4295B29B">
      <w:pPr>
        <w:pStyle w:val="17"/>
        <w:numPr>
          <w:ilvl w:val="0"/>
          <w:numId w:val="22"/>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评奖评优</w:t>
      </w:r>
      <w:r>
        <w:rPr>
          <w:rFonts w:ascii="仿宋" w:hAnsi="仿宋" w:eastAsia="仿宋" w:cs="Arial"/>
          <w:sz w:val="28"/>
          <w:szCs w:val="28"/>
        </w:rPr>
        <w:t>统计报表：涵盖各级奖项数量、获奖对象分布、颁奖单位分布、各年度奖项统计等内容，全面反映学校奖项获得情况，为评优评先与成果展示提供支撑。</w:t>
      </w:r>
    </w:p>
    <w:p w14:paraId="75596391">
      <w:pPr>
        <w:pStyle w:val="17"/>
        <w:numPr>
          <w:ilvl w:val="0"/>
          <w:numId w:val="2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查询功能：支持按时间范围（如学期、学年、月份）、统计维度（如部门、专业、班级）等多条件组合查询报表数据，支持报表数据筛选、排序，便于精准获取所需统计信息，提升统计效率。</w:t>
      </w:r>
    </w:p>
    <w:p w14:paraId="01E7BC89">
      <w:pPr>
        <w:pStyle w:val="17"/>
        <w:numPr>
          <w:ilvl w:val="0"/>
          <w:numId w:val="2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报表自定义：允许系统管理员、统计管理员等有权限用户，自定义报表格式、统计维度、数据字段，灵活适配学校个性化统计需求，提升报表实用性与针对性。</w:t>
      </w:r>
    </w:p>
    <w:p w14:paraId="55A146F4">
      <w:pPr>
        <w:pStyle w:val="17"/>
        <w:numPr>
          <w:ilvl w:val="0"/>
          <w:numId w:val="2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导入导出功能：支持将统计报表导出为Excel、PDF格式，便于线下存档、汇报与分析；支持导入外部统计数据，与系统内数据融合分析，丰富统计维度，提升统计全面性。</w:t>
      </w:r>
    </w:p>
    <w:p w14:paraId="03BD878C">
      <w:pPr>
        <w:pStyle w:val="17"/>
        <w:numPr>
          <w:ilvl w:val="0"/>
          <w:numId w:val="2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数据可视化：支持以柱状图、饼图、折线图等多种图表形式展示报表数据，直观呈现统计结果，便于数据对比、趋势分析；支持图表导出、打印，满足汇报展示需求，提升数据呈现效果。</w:t>
      </w:r>
    </w:p>
    <w:p w14:paraId="107225D6">
      <w:pPr>
        <w:pStyle w:val="17"/>
        <w:numPr>
          <w:ilvl w:val="0"/>
          <w:numId w:val="2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报表归档：支持将生成的报表按时间、报表类型分类归档保存，便于后续查询、追溯与历史数据对比，为管理决策提供长期数据支撑，助力趋势分析与总结复盘。</w:t>
      </w:r>
    </w:p>
    <w:p w14:paraId="3B1F0032">
      <w:pPr>
        <w:pStyle w:val="17"/>
        <w:numPr>
          <w:ilvl w:val="0"/>
          <w:numId w:val="21"/>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单独查询页面（分类授权）：新增独立的统计报表查询页面，按权限分类授权——系统管理员、统计管理员可查看所有统计报表，支持自定义报表、导入导出、归档操作；各部门管理员仅可查看本部门相关的统计报表，无自定义、修改权限；普通查询用户仅可查看公开的统计报表（如整体师生人数、开课数量），无操作权限，实现报表管理与查询的分级管控，保障数据安全。</w:t>
      </w:r>
    </w:p>
    <w:p w14:paraId="3D77AD46">
      <w:pPr>
        <w:pStyle w:val="17"/>
        <w:numPr>
          <w:ilvl w:val="0"/>
          <w:numId w:val="1"/>
        </w:numPr>
        <w:spacing w:before="380" w:after="140" w:line="360" w:lineRule="auto"/>
        <w:ind w:firstLineChars="0"/>
        <w:jc w:val="left"/>
        <w:outlineLvl w:val="0"/>
        <w:rPr>
          <w:rFonts w:hint="eastAsia" w:ascii="仿宋" w:hAnsi="仿宋" w:eastAsia="仿宋"/>
          <w:sz w:val="28"/>
          <w:szCs w:val="28"/>
        </w:rPr>
      </w:pPr>
      <w:bookmarkStart w:id="27" w:name="heading_38"/>
      <w:r>
        <w:rPr>
          <w:rFonts w:ascii="仿宋" w:hAnsi="仿宋" w:eastAsia="仿宋"/>
          <w:sz w:val="28"/>
          <w:szCs w:val="28"/>
        </w:rPr>
        <w:t>数据需求</w:t>
      </w:r>
      <w:bookmarkEnd w:id="27"/>
    </w:p>
    <w:p w14:paraId="1EB02C78">
      <w:pPr>
        <w:pStyle w:val="17"/>
        <w:numPr>
          <w:ilvl w:val="0"/>
          <w:numId w:val="23"/>
        </w:numPr>
        <w:spacing w:before="320" w:after="120" w:line="360" w:lineRule="auto"/>
        <w:ind w:firstLineChars="0"/>
        <w:jc w:val="left"/>
        <w:outlineLvl w:val="1"/>
        <w:rPr>
          <w:rFonts w:hint="eastAsia" w:ascii="仿宋" w:hAnsi="仿宋" w:eastAsia="仿宋" w:cs="Arial"/>
          <w:b/>
          <w:vanish/>
          <w:sz w:val="28"/>
          <w:szCs w:val="28"/>
        </w:rPr>
      </w:pPr>
      <w:bookmarkStart w:id="28" w:name="heading_39"/>
    </w:p>
    <w:p w14:paraId="04E00AF5">
      <w:pPr>
        <w:pStyle w:val="17"/>
        <w:numPr>
          <w:ilvl w:val="0"/>
          <w:numId w:val="23"/>
        </w:numPr>
        <w:spacing w:before="320" w:after="120" w:line="360" w:lineRule="auto"/>
        <w:ind w:firstLineChars="0"/>
        <w:jc w:val="left"/>
        <w:outlineLvl w:val="1"/>
        <w:rPr>
          <w:rFonts w:hint="eastAsia" w:ascii="仿宋" w:hAnsi="仿宋" w:eastAsia="仿宋" w:cs="Arial"/>
          <w:b/>
          <w:vanish/>
          <w:sz w:val="28"/>
          <w:szCs w:val="28"/>
        </w:rPr>
      </w:pPr>
    </w:p>
    <w:p w14:paraId="0496EB29">
      <w:pPr>
        <w:pStyle w:val="17"/>
        <w:numPr>
          <w:ilvl w:val="0"/>
          <w:numId w:val="23"/>
        </w:numPr>
        <w:spacing w:before="320" w:after="120" w:line="360" w:lineRule="auto"/>
        <w:ind w:firstLineChars="0"/>
        <w:jc w:val="left"/>
        <w:outlineLvl w:val="1"/>
        <w:rPr>
          <w:rFonts w:hint="eastAsia" w:ascii="仿宋" w:hAnsi="仿宋" w:eastAsia="仿宋" w:cs="Arial"/>
          <w:b/>
          <w:vanish/>
          <w:sz w:val="28"/>
          <w:szCs w:val="28"/>
        </w:rPr>
      </w:pPr>
    </w:p>
    <w:p w14:paraId="16493CF9">
      <w:pPr>
        <w:pStyle w:val="17"/>
        <w:numPr>
          <w:ilvl w:val="0"/>
          <w:numId w:val="23"/>
        </w:numPr>
        <w:spacing w:before="320" w:after="120" w:line="360" w:lineRule="auto"/>
        <w:ind w:firstLineChars="0"/>
        <w:jc w:val="left"/>
        <w:outlineLvl w:val="1"/>
        <w:rPr>
          <w:rFonts w:hint="eastAsia" w:ascii="仿宋" w:hAnsi="仿宋" w:eastAsia="仿宋" w:cs="Arial"/>
          <w:b/>
          <w:vanish/>
          <w:sz w:val="28"/>
          <w:szCs w:val="28"/>
        </w:rPr>
      </w:pPr>
    </w:p>
    <w:p w14:paraId="45E8E962">
      <w:pPr>
        <w:pStyle w:val="17"/>
        <w:numPr>
          <w:ilvl w:val="0"/>
          <w:numId w:val="24"/>
        </w:numPr>
        <w:spacing w:before="320" w:after="120" w:line="360" w:lineRule="auto"/>
        <w:ind w:firstLineChars="0"/>
        <w:jc w:val="left"/>
        <w:outlineLvl w:val="1"/>
        <w:rPr>
          <w:rFonts w:hint="eastAsia" w:ascii="仿宋" w:hAnsi="仿宋" w:eastAsia="仿宋" w:cs="Arial"/>
          <w:b/>
          <w:vanish/>
          <w:sz w:val="28"/>
          <w:szCs w:val="28"/>
        </w:rPr>
      </w:pPr>
    </w:p>
    <w:p w14:paraId="387E008D">
      <w:pPr>
        <w:pStyle w:val="17"/>
        <w:numPr>
          <w:ilvl w:val="0"/>
          <w:numId w:val="24"/>
        </w:numPr>
        <w:spacing w:before="320" w:after="120" w:line="360" w:lineRule="auto"/>
        <w:ind w:firstLineChars="0"/>
        <w:jc w:val="left"/>
        <w:outlineLvl w:val="1"/>
        <w:rPr>
          <w:rFonts w:hint="eastAsia" w:ascii="仿宋" w:hAnsi="仿宋" w:eastAsia="仿宋" w:cs="Arial"/>
          <w:b/>
          <w:vanish/>
          <w:sz w:val="28"/>
          <w:szCs w:val="28"/>
        </w:rPr>
      </w:pPr>
    </w:p>
    <w:p w14:paraId="63779C65">
      <w:pPr>
        <w:pStyle w:val="17"/>
        <w:numPr>
          <w:ilvl w:val="0"/>
          <w:numId w:val="24"/>
        </w:numPr>
        <w:spacing w:before="320" w:after="120" w:line="360" w:lineRule="auto"/>
        <w:ind w:firstLineChars="0"/>
        <w:jc w:val="left"/>
        <w:outlineLvl w:val="1"/>
        <w:rPr>
          <w:rFonts w:hint="eastAsia" w:ascii="仿宋" w:hAnsi="仿宋" w:eastAsia="仿宋" w:cs="Arial"/>
          <w:b/>
          <w:vanish/>
          <w:sz w:val="28"/>
          <w:szCs w:val="28"/>
        </w:rPr>
      </w:pPr>
    </w:p>
    <w:p w14:paraId="6A4A12BA">
      <w:pPr>
        <w:pStyle w:val="17"/>
        <w:numPr>
          <w:ilvl w:val="0"/>
          <w:numId w:val="24"/>
        </w:numPr>
        <w:spacing w:before="320" w:after="120" w:line="360" w:lineRule="auto"/>
        <w:ind w:firstLineChars="0"/>
        <w:jc w:val="left"/>
        <w:outlineLvl w:val="1"/>
        <w:rPr>
          <w:rFonts w:hint="eastAsia" w:ascii="仿宋" w:hAnsi="仿宋" w:eastAsia="仿宋" w:cs="Arial"/>
          <w:b/>
          <w:vanish/>
          <w:sz w:val="28"/>
          <w:szCs w:val="28"/>
        </w:rPr>
      </w:pPr>
    </w:p>
    <w:p w14:paraId="4B115C30">
      <w:pPr>
        <w:pStyle w:val="17"/>
        <w:numPr>
          <w:ilvl w:val="1"/>
          <w:numId w:val="24"/>
        </w:numPr>
        <w:spacing w:before="320" w:after="120" w:line="360" w:lineRule="auto"/>
        <w:ind w:firstLineChars="0"/>
        <w:jc w:val="left"/>
        <w:outlineLvl w:val="1"/>
        <w:rPr>
          <w:rFonts w:hint="eastAsia" w:ascii="仿宋" w:hAnsi="仿宋" w:eastAsia="仿宋" w:cs="Arial"/>
          <w:b/>
          <w:sz w:val="28"/>
          <w:szCs w:val="28"/>
        </w:rPr>
      </w:pPr>
      <w:r>
        <w:rPr>
          <w:rFonts w:ascii="仿宋" w:hAnsi="仿宋" w:eastAsia="仿宋" w:cs="Arial"/>
          <w:b/>
          <w:sz w:val="28"/>
          <w:szCs w:val="28"/>
        </w:rPr>
        <w:t>数据分类</w:t>
      </w:r>
      <w:bookmarkEnd w:id="28"/>
    </w:p>
    <w:p w14:paraId="4E939DAC">
      <w:pPr>
        <w:pStyle w:val="17"/>
        <w:numPr>
          <w:ilvl w:val="0"/>
          <w:numId w:val="25"/>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基础数据：来源于</w:t>
      </w:r>
      <w:r>
        <w:rPr>
          <w:rFonts w:hint="eastAsia" w:ascii="仿宋" w:hAnsi="仿宋" w:eastAsia="仿宋" w:cs="Arial"/>
          <w:sz w:val="28"/>
          <w:szCs w:val="28"/>
        </w:rPr>
        <w:t>教务</w:t>
      </w:r>
      <w:r>
        <w:rPr>
          <w:rFonts w:ascii="仿宋" w:hAnsi="仿宋" w:eastAsia="仿宋" w:cs="Arial"/>
          <w:sz w:val="28"/>
          <w:szCs w:val="28"/>
        </w:rPr>
        <w:t>系统的教师、学生基础信息，是系统运行的核心基础数据，支撑各模块正常运作。</w:t>
      </w:r>
    </w:p>
    <w:p w14:paraId="24D4A651">
      <w:pPr>
        <w:pStyle w:val="17"/>
        <w:numPr>
          <w:ilvl w:val="0"/>
          <w:numId w:val="25"/>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业务数据：宿舍管理、</w:t>
      </w:r>
      <w:r>
        <w:rPr>
          <w:rFonts w:hint="eastAsia" w:ascii="仿宋" w:hAnsi="仿宋" w:eastAsia="仿宋" w:cs="Arial"/>
          <w:sz w:val="28"/>
          <w:szCs w:val="28"/>
        </w:rPr>
        <w:t>评奖评优</w:t>
      </w:r>
      <w:r>
        <w:rPr>
          <w:rFonts w:ascii="仿宋" w:hAnsi="仿宋" w:eastAsia="仿宋" w:cs="Arial"/>
          <w:sz w:val="28"/>
          <w:szCs w:val="28"/>
        </w:rPr>
        <w:t>管理模块新增的各类业务记录，以及各模块的操作日志、权限配置信息等，是系统日常运行产生的核心数据，反映各项管理工作的开展情况。</w:t>
      </w:r>
    </w:p>
    <w:p w14:paraId="416B8749">
      <w:pPr>
        <w:pStyle w:val="17"/>
        <w:numPr>
          <w:ilvl w:val="0"/>
          <w:numId w:val="25"/>
        </w:numPr>
        <w:spacing w:before="120" w:after="120" w:line="360" w:lineRule="auto"/>
        <w:ind w:firstLineChars="0"/>
        <w:rPr>
          <w:rFonts w:hint="eastAsia" w:ascii="仿宋" w:hAnsi="仿宋" w:eastAsia="仿宋" w:cs="Arial"/>
          <w:sz w:val="28"/>
          <w:szCs w:val="28"/>
        </w:rPr>
      </w:pPr>
      <w:r>
        <w:rPr>
          <w:rFonts w:ascii="仿宋" w:hAnsi="仿宋" w:eastAsia="仿宋" w:cs="Arial"/>
          <w:sz w:val="28"/>
          <w:szCs w:val="28"/>
        </w:rPr>
        <w:t>统计数据：统计报表模块生成的汇总数据、分析数据，用于报表展示、导出与决策支撑，是基础数据与业务数据的加工成果，为管理决策提供直接依据。</w:t>
      </w:r>
    </w:p>
    <w:p w14:paraId="6C595DB3">
      <w:pPr>
        <w:pStyle w:val="17"/>
        <w:numPr>
          <w:ilvl w:val="1"/>
          <w:numId w:val="24"/>
        </w:numPr>
        <w:spacing w:before="320" w:after="120" w:line="360" w:lineRule="auto"/>
        <w:ind w:firstLineChars="0"/>
        <w:jc w:val="left"/>
        <w:outlineLvl w:val="1"/>
        <w:rPr>
          <w:rFonts w:hint="eastAsia" w:ascii="仿宋" w:hAnsi="仿宋" w:eastAsia="仿宋" w:cs="Arial"/>
          <w:b/>
          <w:sz w:val="28"/>
          <w:szCs w:val="28"/>
        </w:rPr>
      </w:pPr>
      <w:bookmarkStart w:id="29" w:name="heading_40"/>
      <w:r>
        <w:rPr>
          <w:rFonts w:ascii="仿宋" w:hAnsi="仿宋" w:eastAsia="仿宋" w:cs="Arial"/>
          <w:b/>
          <w:sz w:val="28"/>
          <w:szCs w:val="28"/>
        </w:rPr>
        <w:t>数据标准</w:t>
      </w:r>
      <w:bookmarkEnd w:id="29"/>
    </w:p>
    <w:p w14:paraId="498C178A">
      <w:pPr>
        <w:spacing w:before="120" w:after="120" w:line="360" w:lineRule="auto"/>
        <w:ind w:firstLine="420"/>
        <w:rPr>
          <w:rFonts w:hint="eastAsia" w:ascii="仿宋" w:hAnsi="仿宋" w:eastAsia="仿宋" w:cs="Arial"/>
          <w:sz w:val="28"/>
          <w:szCs w:val="28"/>
        </w:rPr>
      </w:pPr>
      <w:r>
        <w:rPr>
          <w:rFonts w:ascii="仿宋" w:hAnsi="仿宋" w:eastAsia="仿宋" w:cs="Arial"/>
          <w:sz w:val="28"/>
          <w:szCs w:val="28"/>
        </w:rPr>
        <w:t>系统所有数据需严格遵循学校现有数据标准，统一数据编码、数据格式与数据规范，确保数据一致性与准确性；新增数据字段需符合学校数字化校园建设相关规范，与现有系统数据兼容，避免数据冗余、数据冲突等问题，保障数据体系的规范性与统一性。</w:t>
      </w:r>
    </w:p>
    <w:p w14:paraId="311FC0F6">
      <w:pPr>
        <w:pStyle w:val="17"/>
        <w:numPr>
          <w:ilvl w:val="1"/>
          <w:numId w:val="24"/>
        </w:numPr>
        <w:spacing w:before="320" w:after="120" w:line="360" w:lineRule="auto"/>
        <w:ind w:firstLineChars="0"/>
        <w:jc w:val="left"/>
        <w:outlineLvl w:val="1"/>
        <w:rPr>
          <w:rFonts w:hint="eastAsia" w:ascii="仿宋" w:hAnsi="仿宋" w:eastAsia="仿宋" w:cs="Arial"/>
          <w:b/>
          <w:sz w:val="28"/>
          <w:szCs w:val="28"/>
        </w:rPr>
      </w:pPr>
      <w:bookmarkStart w:id="30" w:name="heading_41"/>
      <w:r>
        <w:rPr>
          <w:rFonts w:ascii="仿宋" w:hAnsi="仿宋" w:eastAsia="仿宋" w:cs="Arial"/>
          <w:b/>
          <w:sz w:val="28"/>
          <w:szCs w:val="28"/>
        </w:rPr>
        <w:t>数据同步</w:t>
      </w:r>
      <w:bookmarkEnd w:id="30"/>
    </w:p>
    <w:p w14:paraId="2013F6ED">
      <w:pPr>
        <w:spacing w:before="120" w:after="120" w:line="360" w:lineRule="auto"/>
        <w:ind w:firstLine="420"/>
        <w:rPr>
          <w:rFonts w:hint="eastAsia" w:ascii="仿宋" w:hAnsi="仿宋" w:eastAsia="仿宋" w:cs="Arial"/>
          <w:sz w:val="28"/>
          <w:szCs w:val="28"/>
        </w:rPr>
      </w:pPr>
      <w:r>
        <w:rPr>
          <w:rFonts w:ascii="仿宋" w:hAnsi="仿宋" w:eastAsia="仿宋" w:cs="Arial"/>
          <w:sz w:val="28"/>
          <w:szCs w:val="28"/>
        </w:rPr>
        <w:t>教师、学生等基础数据，需与教务系统实现实时同步，同步频率不低于每日1次；同步过程中若出现数据冲突，以数据源系统（教务系统）数据为准，系统自动提示冲突信息，由管理员核实后及时处理，确保数据一致性与准确性。</w:t>
      </w:r>
    </w:p>
    <w:p w14:paraId="2A5076AC">
      <w:pPr>
        <w:pStyle w:val="17"/>
        <w:numPr>
          <w:ilvl w:val="1"/>
          <w:numId w:val="24"/>
        </w:numPr>
        <w:spacing w:before="320" w:after="120" w:line="360" w:lineRule="auto"/>
        <w:ind w:firstLineChars="0"/>
        <w:jc w:val="left"/>
        <w:outlineLvl w:val="1"/>
        <w:rPr>
          <w:rFonts w:hint="eastAsia" w:ascii="仿宋" w:hAnsi="仿宋" w:eastAsia="仿宋" w:cs="Arial"/>
          <w:b/>
          <w:sz w:val="28"/>
          <w:szCs w:val="28"/>
        </w:rPr>
      </w:pPr>
      <w:bookmarkStart w:id="31" w:name="heading_42"/>
      <w:r>
        <w:rPr>
          <w:rFonts w:ascii="仿宋" w:hAnsi="仿宋" w:eastAsia="仿宋" w:cs="Arial"/>
          <w:b/>
          <w:sz w:val="28"/>
          <w:szCs w:val="28"/>
        </w:rPr>
        <w:t>数据备份与恢复</w:t>
      </w:r>
      <w:bookmarkEnd w:id="31"/>
    </w:p>
    <w:p w14:paraId="0432B43F">
      <w:pPr>
        <w:spacing w:before="120" w:after="120" w:line="360" w:lineRule="auto"/>
        <w:ind w:firstLine="420"/>
        <w:rPr>
          <w:rFonts w:hint="eastAsia" w:ascii="仿宋" w:hAnsi="仿宋" w:eastAsia="仿宋" w:cs="Arial"/>
          <w:sz w:val="28"/>
          <w:szCs w:val="28"/>
        </w:rPr>
      </w:pPr>
      <w:r>
        <w:rPr>
          <w:rFonts w:ascii="仿宋" w:hAnsi="仿宋" w:eastAsia="仿宋" w:cs="Arial"/>
          <w:sz w:val="28"/>
          <w:szCs w:val="28"/>
        </w:rPr>
        <w:t>系统需支持自动备份与手动备份双重备份机制，备份频率不低于每日1次，备份数据保存期限不低于1年；支持数据恢复功能，可根据需求恢复至指定时间点的备份数据，确保数据丢失后能够快速、完整恢复，保障系统稳定运行，防范数据丢失风险。</w:t>
      </w:r>
    </w:p>
    <w:p w14:paraId="3316FFDE">
      <w:pPr>
        <w:pStyle w:val="17"/>
        <w:numPr>
          <w:ilvl w:val="0"/>
          <w:numId w:val="1"/>
        </w:numPr>
        <w:spacing w:before="380" w:after="140" w:line="360" w:lineRule="auto"/>
        <w:ind w:firstLineChars="0"/>
        <w:jc w:val="left"/>
        <w:outlineLvl w:val="0"/>
        <w:rPr>
          <w:rFonts w:hint="eastAsia" w:ascii="仿宋" w:hAnsi="仿宋" w:eastAsia="仿宋"/>
          <w:sz w:val="28"/>
          <w:szCs w:val="28"/>
        </w:rPr>
      </w:pPr>
      <w:bookmarkStart w:id="32" w:name="heading_43"/>
      <w:r>
        <w:rPr>
          <w:rFonts w:ascii="仿宋" w:hAnsi="仿宋" w:eastAsia="仿宋"/>
          <w:sz w:val="28"/>
          <w:szCs w:val="28"/>
        </w:rPr>
        <w:t>界面需求</w:t>
      </w:r>
      <w:bookmarkEnd w:id="32"/>
    </w:p>
    <w:p w14:paraId="234E4D2C">
      <w:pPr>
        <w:pStyle w:val="17"/>
        <w:numPr>
          <w:ilvl w:val="1"/>
          <w:numId w:val="26"/>
        </w:numPr>
        <w:spacing w:before="120" w:after="120" w:line="360" w:lineRule="auto"/>
        <w:ind w:firstLineChars="0"/>
        <w:jc w:val="left"/>
        <w:rPr>
          <w:rFonts w:hint="eastAsia" w:ascii="仿宋" w:hAnsi="仿宋" w:eastAsia="仿宋"/>
          <w:sz w:val="28"/>
          <w:szCs w:val="28"/>
        </w:rPr>
      </w:pPr>
      <w:r>
        <w:rPr>
          <w:rFonts w:ascii="仿宋" w:hAnsi="仿宋" w:eastAsia="仿宋" w:cs="Arial"/>
          <w:sz w:val="28"/>
          <w:szCs w:val="28"/>
        </w:rPr>
        <w:t>界面风格：整体风格简洁、美观、易用，贴合上海港湾学校校园文化特色，色调统一、布局合理，操作流程清晰直观，降低用户学习成本，提升操作体验，适配各类用户操作习惯。</w:t>
      </w:r>
    </w:p>
    <w:p w14:paraId="547097C8">
      <w:pPr>
        <w:pStyle w:val="17"/>
        <w:numPr>
          <w:ilvl w:val="1"/>
          <w:numId w:val="26"/>
        </w:numPr>
        <w:spacing w:before="120" w:after="120" w:line="360" w:lineRule="auto"/>
        <w:ind w:firstLineChars="0"/>
        <w:jc w:val="left"/>
        <w:rPr>
          <w:rFonts w:hint="eastAsia" w:ascii="仿宋" w:hAnsi="仿宋" w:eastAsia="仿宋"/>
          <w:sz w:val="28"/>
          <w:szCs w:val="28"/>
        </w:rPr>
      </w:pPr>
      <w:r>
        <w:rPr>
          <w:rFonts w:ascii="仿宋" w:hAnsi="仿宋" w:eastAsia="仿宋" w:cs="Arial"/>
          <w:sz w:val="28"/>
          <w:szCs w:val="28"/>
        </w:rPr>
        <w:t>导航设计：采用树形导航与顶部导航相结合的方式，各模块菜单层级清晰、分类合理，便于用户快速找到对应功能；支持菜单搜索功能，可快速定位目标功能，提升操作效率。</w:t>
      </w:r>
    </w:p>
    <w:p w14:paraId="781450F2">
      <w:pPr>
        <w:pStyle w:val="17"/>
        <w:numPr>
          <w:ilvl w:val="1"/>
          <w:numId w:val="26"/>
        </w:numPr>
        <w:spacing w:before="120" w:after="120" w:line="360" w:lineRule="auto"/>
        <w:ind w:firstLineChars="0"/>
        <w:jc w:val="left"/>
        <w:rPr>
          <w:rFonts w:hint="eastAsia" w:ascii="仿宋" w:hAnsi="仿宋" w:eastAsia="仿宋"/>
          <w:sz w:val="28"/>
          <w:szCs w:val="28"/>
        </w:rPr>
      </w:pPr>
      <w:r>
        <w:rPr>
          <w:rFonts w:ascii="仿宋" w:hAnsi="仿宋" w:eastAsia="仿宋" w:cs="Arial"/>
          <w:sz w:val="28"/>
          <w:szCs w:val="28"/>
        </w:rPr>
        <w:t>操作界面：表单设计简洁明了，输入框、按钮、下拉框等控件布局合理，提示信息清晰准确；查询结果分页展示，支持批量操作按钮，操作便捷高效，降低用户操作负担，提升工作效率。</w:t>
      </w:r>
    </w:p>
    <w:p w14:paraId="3B862ADD">
      <w:pPr>
        <w:pStyle w:val="17"/>
        <w:numPr>
          <w:ilvl w:val="1"/>
          <w:numId w:val="26"/>
        </w:numPr>
        <w:spacing w:before="120" w:after="120" w:line="360" w:lineRule="auto"/>
        <w:ind w:firstLineChars="0"/>
        <w:jc w:val="left"/>
        <w:rPr>
          <w:rFonts w:hint="eastAsia" w:ascii="仿宋" w:hAnsi="仿宋" w:eastAsia="仿宋"/>
          <w:sz w:val="28"/>
          <w:szCs w:val="28"/>
        </w:rPr>
      </w:pPr>
      <w:r>
        <w:rPr>
          <w:rFonts w:ascii="仿宋" w:hAnsi="仿宋" w:eastAsia="仿宋" w:cs="Arial"/>
          <w:sz w:val="28"/>
          <w:szCs w:val="28"/>
        </w:rPr>
        <w:t>响应式设计：支持电脑端、平板端自适应显示，不同终端界面自动调整布局与尺寸，确保操作流畅、无显示异常，适配师生多样化的使用场景与操作终端。</w:t>
      </w:r>
    </w:p>
    <w:p w14:paraId="776F18FD">
      <w:pPr>
        <w:pStyle w:val="17"/>
        <w:numPr>
          <w:ilvl w:val="1"/>
          <w:numId w:val="26"/>
        </w:numPr>
        <w:spacing w:before="120" w:after="120" w:line="360" w:lineRule="auto"/>
        <w:ind w:firstLineChars="0"/>
        <w:jc w:val="left"/>
        <w:rPr>
          <w:rFonts w:hint="eastAsia" w:ascii="仿宋" w:hAnsi="仿宋" w:eastAsia="仿宋"/>
          <w:sz w:val="28"/>
          <w:szCs w:val="28"/>
        </w:rPr>
      </w:pPr>
      <w:r>
        <w:rPr>
          <w:rFonts w:ascii="仿宋" w:hAnsi="仿宋" w:eastAsia="仿宋" w:cs="Arial"/>
          <w:sz w:val="28"/>
          <w:szCs w:val="28"/>
        </w:rPr>
        <w:t>查询页面适配：所有模块的单独查询页面，需遵循统一界面风格，根据权限自动展示对应操作按钮与数据范围，界面布局与核心操作页面保持一致，确保用户操作习惯统一，提升使用体验与操作规范性。</w:t>
      </w:r>
    </w:p>
    <w:p w14:paraId="694C3EBF">
      <w:pPr>
        <w:pStyle w:val="17"/>
        <w:numPr>
          <w:ilvl w:val="0"/>
          <w:numId w:val="1"/>
        </w:numPr>
        <w:spacing w:before="380" w:after="140" w:line="360" w:lineRule="auto"/>
        <w:ind w:firstLineChars="0"/>
        <w:jc w:val="left"/>
        <w:outlineLvl w:val="0"/>
        <w:rPr>
          <w:rFonts w:hint="eastAsia" w:ascii="仿宋" w:hAnsi="仿宋" w:eastAsia="仿宋"/>
          <w:sz w:val="28"/>
          <w:szCs w:val="28"/>
        </w:rPr>
      </w:pPr>
      <w:bookmarkStart w:id="33" w:name="heading_44"/>
      <w:r>
        <w:rPr>
          <w:rFonts w:ascii="仿宋" w:hAnsi="仿宋" w:eastAsia="仿宋"/>
          <w:sz w:val="28"/>
          <w:szCs w:val="28"/>
        </w:rPr>
        <w:t>运维需求</w:t>
      </w:r>
      <w:bookmarkEnd w:id="33"/>
    </w:p>
    <w:p w14:paraId="082D848C">
      <w:pPr>
        <w:pStyle w:val="17"/>
        <w:numPr>
          <w:ilvl w:val="0"/>
          <w:numId w:val="27"/>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系统部署：支持本地部署模式，开发方需提供详细的部署文档，明确部署步骤、配置要求、注意事项，指导部署人员完成系统安装、配置、调试工作，确保系统顺利部署上线，正常投入使用。</w:t>
      </w:r>
    </w:p>
    <w:p w14:paraId="24C2C1B4">
      <w:pPr>
        <w:pStyle w:val="17"/>
        <w:numPr>
          <w:ilvl w:val="0"/>
          <w:numId w:val="27"/>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系统监控：支持系统运行状态实时监控，涵盖服务器状态、数据库状态、用户在线状态、操作日志等核心内容，出现异常情况时自动向管理员发送提示信息，便于管理员及时处理，保障系统稳定运行。</w:t>
      </w:r>
    </w:p>
    <w:p w14:paraId="11A94580">
      <w:pPr>
        <w:pStyle w:val="17"/>
        <w:numPr>
          <w:ilvl w:val="0"/>
          <w:numId w:val="27"/>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漏洞修复：开发方需建立完善的漏洞修复机制，及时响应并修复系统运行过程中出现的漏洞与问题，提供定期系统更新服务，持续优化系统性能，确保系统稳定、安全运行。</w:t>
      </w:r>
    </w:p>
    <w:p w14:paraId="4988AA84">
      <w:pPr>
        <w:pStyle w:val="17"/>
        <w:numPr>
          <w:ilvl w:val="0"/>
          <w:numId w:val="27"/>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技术支持：开发方需提供7×24小时技术支持服务，及时解答用户操作疑问，快速处理系统运行过程中出现的各类问题；提供定期用户培训服务，指导用户熟练掌握系统操作方法，提升用户操作能力。</w:t>
      </w:r>
    </w:p>
    <w:p w14:paraId="683F9F21">
      <w:pPr>
        <w:pStyle w:val="17"/>
        <w:numPr>
          <w:ilvl w:val="0"/>
          <w:numId w:val="27"/>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系统升级：支持系统功能迭代升级，升级过程中需确保不影响现有数据安全与系统正常运行，升级完成后提供详细的升级说明、操作指南，指导用户适应新功能、新操作，保障升级工作平稳有序。</w:t>
      </w:r>
    </w:p>
    <w:p w14:paraId="56812F95">
      <w:pPr>
        <w:pStyle w:val="17"/>
        <w:numPr>
          <w:ilvl w:val="0"/>
          <w:numId w:val="1"/>
        </w:numPr>
        <w:spacing w:before="380" w:after="140" w:line="360" w:lineRule="auto"/>
        <w:ind w:firstLineChars="0"/>
        <w:jc w:val="left"/>
        <w:outlineLvl w:val="0"/>
        <w:rPr>
          <w:rFonts w:hint="eastAsia" w:ascii="仿宋" w:hAnsi="仿宋" w:eastAsia="仿宋"/>
          <w:sz w:val="28"/>
          <w:szCs w:val="28"/>
        </w:rPr>
      </w:pPr>
      <w:bookmarkStart w:id="34" w:name="heading_45"/>
      <w:r>
        <w:rPr>
          <w:rFonts w:ascii="仿宋" w:hAnsi="仿宋" w:eastAsia="仿宋"/>
          <w:sz w:val="28"/>
          <w:szCs w:val="28"/>
        </w:rPr>
        <w:t>附则</w:t>
      </w:r>
      <w:bookmarkEnd w:id="34"/>
    </w:p>
    <w:p w14:paraId="36E34680">
      <w:pPr>
        <w:pStyle w:val="17"/>
        <w:numPr>
          <w:ilvl w:val="0"/>
          <w:numId w:val="28"/>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本需求书明确了上海港湾学校</w:t>
      </w:r>
      <w:r>
        <w:rPr>
          <w:rFonts w:hint="eastAsia" w:ascii="仿宋" w:hAnsi="仿宋" w:eastAsia="仿宋" w:cs="Arial"/>
          <w:sz w:val="28"/>
          <w:szCs w:val="28"/>
        </w:rPr>
        <w:t>基础数据管理</w:t>
      </w:r>
      <w:r>
        <w:rPr>
          <w:rFonts w:ascii="仿宋" w:hAnsi="仿宋" w:eastAsia="仿宋" w:cs="Arial"/>
          <w:sz w:val="28"/>
          <w:szCs w:val="28"/>
        </w:rPr>
        <w:t>系统的核心需求、功能边界与技术要求，开发方需严格按照本需求书开展系统设计、开发、测试等工作，确保系统满足学校各项管理需求，达到需求书规定的各项标准。</w:t>
      </w:r>
    </w:p>
    <w:p w14:paraId="3738330D">
      <w:pPr>
        <w:pStyle w:val="17"/>
        <w:numPr>
          <w:ilvl w:val="0"/>
          <w:numId w:val="28"/>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本需求书可根据学校实际管理需求，经校方与开发方双方协商一致后，进行补充、修改，补充、修改内容需形成书面文件，经双方签字确认后生效，作为本需求书的补充条款。</w:t>
      </w:r>
    </w:p>
    <w:p w14:paraId="1B740905">
      <w:pPr>
        <w:pStyle w:val="17"/>
        <w:numPr>
          <w:ilvl w:val="0"/>
          <w:numId w:val="28"/>
        </w:numPr>
        <w:spacing w:before="120" w:after="120" w:line="360" w:lineRule="auto"/>
        <w:ind w:firstLineChars="0"/>
        <w:jc w:val="left"/>
        <w:rPr>
          <w:rFonts w:hint="eastAsia" w:ascii="仿宋" w:hAnsi="仿宋" w:eastAsia="仿宋" w:cs="Arial"/>
          <w:sz w:val="28"/>
          <w:szCs w:val="28"/>
        </w:rPr>
      </w:pPr>
      <w:r>
        <w:rPr>
          <w:rFonts w:ascii="仿宋" w:hAnsi="仿宋" w:eastAsia="仿宋" w:cs="Arial"/>
          <w:sz w:val="28"/>
          <w:szCs w:val="28"/>
        </w:rPr>
        <w:t>本需求书自校方与开发方双方确认之日起生效，作为本系统建设的核心依据，双方共同遵守，履行各自职责。</w:t>
      </w:r>
    </w:p>
    <w:p w14:paraId="0387E3A3">
      <w:pPr>
        <w:pStyle w:val="17"/>
        <w:numPr>
          <w:ilvl w:val="0"/>
          <w:numId w:val="1"/>
        </w:numPr>
        <w:spacing w:before="380" w:after="140" w:line="360" w:lineRule="auto"/>
        <w:ind w:firstLineChars="0"/>
        <w:jc w:val="left"/>
        <w:outlineLvl w:val="0"/>
        <w:rPr>
          <w:rFonts w:hint="eastAsia" w:ascii="仿宋" w:hAnsi="仿宋" w:eastAsia="仿宋"/>
          <w:sz w:val="28"/>
          <w:szCs w:val="28"/>
        </w:rPr>
      </w:pPr>
      <w:r>
        <w:rPr>
          <w:rFonts w:hint="eastAsia" w:ascii="仿宋" w:hAnsi="仿宋" w:eastAsia="仿宋"/>
          <w:sz w:val="28"/>
          <w:szCs w:val="28"/>
        </w:rPr>
        <w:t>其他要求</w:t>
      </w:r>
    </w:p>
    <w:p w14:paraId="0F3486D6">
      <w:pPr>
        <w:pStyle w:val="17"/>
        <w:numPr>
          <w:ilvl w:val="0"/>
          <w:numId w:val="29"/>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本项目需在2026年7月前完成所有开发、部署、测试、试运行等工作。</w:t>
      </w:r>
    </w:p>
    <w:p w14:paraId="6D257012">
      <w:pPr>
        <w:pStyle w:val="17"/>
        <w:numPr>
          <w:ilvl w:val="0"/>
          <w:numId w:val="29"/>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为保证在规定时间内保质保量地完成服务内容，要求投标人组建完整的项目管理团队，配置足够的人员组织实施本项目。投标人需要指定一名持有高级软件技术开发工程师证书的资深程序员负责本次项目的具体开发；同时为保证项目持续的系统分析、设计以及沟通协调，项目开发期间，投标人需要安排专职项目经理对接服务，确保项目的开发成功。</w:t>
      </w:r>
    </w:p>
    <w:p w14:paraId="50494272">
      <w:pPr>
        <w:pStyle w:val="17"/>
        <w:numPr>
          <w:ilvl w:val="0"/>
          <w:numId w:val="29"/>
        </w:numPr>
        <w:spacing w:before="120" w:after="120" w:line="360" w:lineRule="auto"/>
        <w:ind w:firstLineChars="0"/>
        <w:jc w:val="left"/>
        <w:rPr>
          <w:rFonts w:ascii="仿宋" w:hAnsi="仿宋" w:eastAsia="仿宋" w:cs="Arial"/>
          <w:sz w:val="28"/>
          <w:szCs w:val="28"/>
        </w:rPr>
      </w:pPr>
      <w:r>
        <w:rPr>
          <w:rFonts w:hint="eastAsia" w:ascii="仿宋" w:hAnsi="仿宋" w:eastAsia="仿宋" w:cs="Arial"/>
          <w:sz w:val="28"/>
          <w:szCs w:val="28"/>
        </w:rPr>
        <w:t>投标人的项目经理及主要参与人员都应具有信息系统建设的工作经历和经验，全程负责本项目。参与本项目的技术人员须具有相关行业知识及业务经验，能够与校方进行良好的沟通。</w:t>
      </w:r>
    </w:p>
    <w:p w14:paraId="0124998A">
      <w:pPr>
        <w:pStyle w:val="17"/>
        <w:numPr>
          <w:ilvl w:val="0"/>
          <w:numId w:val="29"/>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为确保本项目顺利实施并达到预期建设目标，投标人应具备较强的软件研发能力、系统集成能力及信息安全保障能力，具有良好的项目实施经验和技术服务能力。在满足本项目基本资格条件、技术规范及商务要求的前提下，优先选择综合实力强、类似项目经验丰富、资质体系完善的投标人参与本项目建设。投标人如同时具备以下资质及能力的，将予以优先考虑或在评标中给予相应加分：包括在有效期内的质量管理体系认证证书、信息安全管理体系认证证书、计算机信息系统集成服务能力评价资质证书、信息技术服务企业资质证书、信息技术开发服务能力评价资质证书；以及具备奖学金管理系统、基于人工智能的数据管理系统、报表管理系统、住宿管理系统等相关软件著作权登记证书。上述资质与成果能够体现投标人在软件研发能力、信息安全保障能力及项目实施经验方面的综合实力，有助于提升项目建设质量与服务水平。</w:t>
      </w:r>
    </w:p>
    <w:p w14:paraId="2586FC70">
      <w:pPr>
        <w:pStyle w:val="17"/>
        <w:numPr>
          <w:ilvl w:val="0"/>
          <w:numId w:val="29"/>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为使本项目顺利建成并发挥预期作用，在项目建设中，应制定培训目标及详细的培训计划，负责系统应用人员的培训工作。</w:t>
      </w:r>
    </w:p>
    <w:p w14:paraId="468F132D">
      <w:pPr>
        <w:pStyle w:val="17"/>
        <w:numPr>
          <w:ilvl w:val="0"/>
          <w:numId w:val="29"/>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售后要求</w:t>
      </w:r>
    </w:p>
    <w:p w14:paraId="79DF91EA">
      <w:pPr>
        <w:widowControl/>
        <w:spacing w:line="360" w:lineRule="auto"/>
        <w:ind w:left="420" w:leftChars="200" w:firstLine="560" w:firstLineChars="200"/>
        <w:jc w:val="left"/>
        <w:rPr>
          <w:rFonts w:hint="eastAsia" w:ascii="仿宋" w:hAnsi="仿宋" w:eastAsia="仿宋"/>
          <w:sz w:val="28"/>
          <w:szCs w:val="28"/>
        </w:rPr>
      </w:pPr>
      <w:r>
        <w:rPr>
          <w:rFonts w:hint="eastAsia" w:ascii="仿宋" w:hAnsi="仿宋" w:eastAsia="仿宋"/>
          <w:sz w:val="28"/>
          <w:szCs w:val="28"/>
        </w:rPr>
        <w:t>本项目验收后三年为免费维保期，在维保期内应免费提供技术支持和升级服务等。</w:t>
      </w:r>
    </w:p>
    <w:p w14:paraId="10EDC5C8">
      <w:pPr>
        <w:pStyle w:val="17"/>
        <w:numPr>
          <w:ilvl w:val="0"/>
          <w:numId w:val="30"/>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电话及现场技术服务：投标人应免费提供7×24小时的电话服务，并提供技术支持人员的名单和联系方式，保证甲方可以随时找到相应的技术人员。故障报修的响应时间应小于2小时，如电话无法解决所提出的维修要求，必须在报修</w:t>
      </w:r>
      <w:r>
        <w:rPr>
          <w:rFonts w:ascii="仿宋" w:hAnsi="仿宋" w:eastAsia="仿宋" w:cs="Arial"/>
          <w:sz w:val="28"/>
          <w:szCs w:val="28"/>
        </w:rPr>
        <w:t>24</w:t>
      </w:r>
      <w:r>
        <w:rPr>
          <w:rFonts w:hint="eastAsia" w:ascii="仿宋" w:hAnsi="仿宋" w:eastAsia="仿宋" w:cs="Arial"/>
          <w:sz w:val="28"/>
          <w:szCs w:val="28"/>
        </w:rPr>
        <w:t>小时内派工程师到达现场，并保证在报修后</w:t>
      </w:r>
      <w:r>
        <w:rPr>
          <w:rFonts w:ascii="仿宋" w:hAnsi="仿宋" w:eastAsia="仿宋" w:cs="Arial"/>
          <w:sz w:val="28"/>
          <w:szCs w:val="28"/>
        </w:rPr>
        <w:t>48</w:t>
      </w:r>
      <w:r>
        <w:rPr>
          <w:rFonts w:hint="eastAsia" w:ascii="仿宋" w:hAnsi="仿宋" w:eastAsia="仿宋" w:cs="Arial"/>
          <w:sz w:val="28"/>
          <w:szCs w:val="28"/>
        </w:rPr>
        <w:t>小时内恢复系统的正常运行。免费提供每季度一次的巡检服务。</w:t>
      </w:r>
    </w:p>
    <w:p w14:paraId="0CC9423B">
      <w:pPr>
        <w:pStyle w:val="17"/>
        <w:numPr>
          <w:ilvl w:val="0"/>
          <w:numId w:val="30"/>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软件升级服务：投标人应保证系统正常稳定运行的系统扩充、版本更新升级及功能更新服务。</w:t>
      </w:r>
    </w:p>
    <w:p w14:paraId="1FFE8A3B">
      <w:pPr>
        <w:pStyle w:val="17"/>
        <w:numPr>
          <w:ilvl w:val="0"/>
          <w:numId w:val="30"/>
        </w:numPr>
        <w:spacing w:before="120" w:after="120" w:line="360" w:lineRule="auto"/>
        <w:ind w:firstLineChars="0"/>
        <w:jc w:val="left"/>
        <w:rPr>
          <w:rFonts w:hint="eastAsia" w:ascii="仿宋" w:hAnsi="仿宋" w:eastAsia="仿宋" w:cs="Arial"/>
          <w:sz w:val="28"/>
          <w:szCs w:val="28"/>
        </w:rPr>
      </w:pPr>
      <w:r>
        <w:rPr>
          <w:rFonts w:hint="eastAsia" w:ascii="仿宋" w:hAnsi="仿宋" w:eastAsia="仿宋" w:cs="Arial"/>
          <w:sz w:val="28"/>
          <w:szCs w:val="28"/>
        </w:rPr>
        <w:t>如因校方业务需要需对产品部分功能、性能进行调整，投标方应保证完全配合做适应性调整。</w:t>
      </w:r>
    </w:p>
    <w:p w14:paraId="329E71FE"/>
    <w:sectPr>
      <w:footerReference r:id="rId3" w:type="default"/>
      <w:pgSz w:w="11905" w:h="16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5832722"/>
      <w:docPartObj>
        <w:docPartGallery w:val="AutoText"/>
      </w:docPartObj>
    </w:sdtPr>
    <w:sdtContent>
      <w:sdt>
        <w:sdtPr>
          <w:id w:val="1728636285"/>
          <w:docPartObj>
            <w:docPartGallery w:val="AutoText"/>
          </w:docPartObj>
        </w:sdtPr>
        <w:sdtContent>
          <w:p w14:paraId="086D87E7">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4AD76B73">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E107D1"/>
    <w:multiLevelType w:val="multilevel"/>
    <w:tmpl w:val="03E107D1"/>
    <w:lvl w:ilvl="0" w:tentative="0">
      <w:start w:val="1"/>
      <w:numFmt w:val="decimal"/>
      <w:lvlText w:val="%1."/>
      <w:lvlJc w:val="left"/>
      <w:pPr>
        <w:ind w:left="860" w:hanging="440"/>
      </w:pPr>
    </w:lvl>
    <w:lvl w:ilvl="1" w:tentative="0">
      <w:start w:val="1"/>
      <w:numFmt w:val="decimal"/>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
    <w:nsid w:val="0AAC127A"/>
    <w:multiLevelType w:val="multilevel"/>
    <w:tmpl w:val="0AAC127A"/>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2">
    <w:nsid w:val="0B962C90"/>
    <w:multiLevelType w:val="multilevel"/>
    <w:tmpl w:val="0B962C90"/>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3">
    <w:nsid w:val="10B9406A"/>
    <w:multiLevelType w:val="multilevel"/>
    <w:tmpl w:val="10B9406A"/>
    <w:lvl w:ilvl="0" w:tentative="0">
      <w:start w:val="1"/>
      <w:numFmt w:val="decimal"/>
      <w:lvlText w:val="%1."/>
      <w:lvlJc w:val="left"/>
      <w:pPr>
        <w:ind w:left="440" w:hanging="440"/>
      </w:pPr>
    </w:lvl>
    <w:lvl w:ilvl="1" w:tentative="0">
      <w:start w:val="1"/>
      <w:numFmt w:val="decimal"/>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116756E6"/>
    <w:multiLevelType w:val="multilevel"/>
    <w:tmpl w:val="116756E6"/>
    <w:lvl w:ilvl="0" w:tentative="0">
      <w:start w:val="1"/>
      <w:numFmt w:val="chineseCountingThousand"/>
      <w:lvlText w:val="%1、"/>
      <w:lvlJc w:val="left"/>
      <w:pPr>
        <w:ind w:left="440" w:hanging="440"/>
      </w:pPr>
    </w:lvl>
    <w:lvl w:ilvl="1" w:tentative="0">
      <w:start w:val="1"/>
      <w:numFmt w:val="decimal"/>
      <w:lvlText w:val="%2."/>
      <w:lvlJc w:val="left"/>
      <w:pPr>
        <w:ind w:left="1010" w:hanging="570"/>
      </w:pPr>
      <w:rPr>
        <w:rFonts w:hint="default"/>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126D0073"/>
    <w:multiLevelType w:val="multilevel"/>
    <w:tmpl w:val="126D0073"/>
    <w:lvl w:ilvl="0" w:tentative="0">
      <w:start w:val="1"/>
      <w:numFmt w:val="decimal"/>
      <w:lvlText w:val="%1."/>
      <w:lvlJc w:val="left"/>
      <w:pPr>
        <w:ind w:left="88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132A7472"/>
    <w:multiLevelType w:val="multilevel"/>
    <w:tmpl w:val="132A7472"/>
    <w:lvl w:ilvl="0" w:tentative="0">
      <w:start w:val="1"/>
      <w:numFmt w:val="decimal"/>
      <w:lvlText w:val="%1."/>
      <w:lvlJc w:val="left"/>
      <w:pPr>
        <w:ind w:left="860" w:hanging="440"/>
      </w:pPr>
    </w:lvl>
    <w:lvl w:ilvl="1" w:tentative="0">
      <w:start w:val="1"/>
      <w:numFmt w:val="decimal"/>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7">
    <w:nsid w:val="1A27789F"/>
    <w:multiLevelType w:val="multilevel"/>
    <w:tmpl w:val="1A27789F"/>
    <w:lvl w:ilvl="0" w:tentative="0">
      <w:start w:val="1"/>
      <w:numFmt w:val="decimal"/>
      <w:lvlText w:val="%1."/>
      <w:lvlJc w:val="left"/>
      <w:pPr>
        <w:ind w:left="88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1A3758CB"/>
    <w:multiLevelType w:val="multilevel"/>
    <w:tmpl w:val="1A3758CB"/>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9">
    <w:nsid w:val="1A99143E"/>
    <w:multiLevelType w:val="multilevel"/>
    <w:tmpl w:val="1A99143E"/>
    <w:lvl w:ilvl="0" w:tentative="0">
      <w:start w:val="1"/>
      <w:numFmt w:val="decimal"/>
      <w:lvlText w:val="%1)"/>
      <w:lvlJc w:val="left"/>
      <w:pPr>
        <w:ind w:left="132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10">
    <w:nsid w:val="1D981113"/>
    <w:multiLevelType w:val="multilevel"/>
    <w:tmpl w:val="1D981113"/>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1">
    <w:nsid w:val="214D2C9B"/>
    <w:multiLevelType w:val="multilevel"/>
    <w:tmpl w:val="214D2C9B"/>
    <w:lvl w:ilvl="0" w:tentative="0">
      <w:start w:val="1"/>
      <w:numFmt w:val="decimal"/>
      <w:lvlText w:val="%1."/>
      <w:lvlJc w:val="left"/>
      <w:pPr>
        <w:ind w:left="860" w:hanging="440"/>
      </w:pPr>
    </w:lvl>
    <w:lvl w:ilvl="1" w:tentative="0">
      <w:start w:val="1"/>
      <w:numFmt w:val="decimal"/>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2">
    <w:nsid w:val="2375671C"/>
    <w:multiLevelType w:val="multilevel"/>
    <w:tmpl w:val="2375671C"/>
    <w:lvl w:ilvl="0" w:tentative="0">
      <w:start w:val="1"/>
      <w:numFmt w:val="decimal"/>
      <w:lvlText w:val="%1."/>
      <w:lvlJc w:val="left"/>
      <w:pPr>
        <w:ind w:left="88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258D5AB6"/>
    <w:multiLevelType w:val="multilevel"/>
    <w:tmpl w:val="258D5AB6"/>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14">
    <w:nsid w:val="2CC5365E"/>
    <w:multiLevelType w:val="multilevel"/>
    <w:tmpl w:val="2CC5365E"/>
    <w:lvl w:ilvl="0" w:tentative="0">
      <w:start w:val="1"/>
      <w:numFmt w:val="decimal"/>
      <w:lvlText w:val="%1."/>
      <w:lvlJc w:val="left"/>
      <w:pPr>
        <w:ind w:left="860" w:hanging="440"/>
      </w:pPr>
    </w:lvl>
    <w:lvl w:ilvl="1" w:tentative="0">
      <w:start w:val="1"/>
      <w:numFmt w:val="decimal"/>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5">
    <w:nsid w:val="42FE49EE"/>
    <w:multiLevelType w:val="multilevel"/>
    <w:tmpl w:val="42FE49EE"/>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16">
    <w:nsid w:val="4574276C"/>
    <w:multiLevelType w:val="multilevel"/>
    <w:tmpl w:val="4574276C"/>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7">
    <w:nsid w:val="458B213D"/>
    <w:multiLevelType w:val="multilevel"/>
    <w:tmpl w:val="458B213D"/>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18">
    <w:nsid w:val="49E768EE"/>
    <w:multiLevelType w:val="multilevel"/>
    <w:tmpl w:val="49E768EE"/>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19">
    <w:nsid w:val="529A2A0B"/>
    <w:multiLevelType w:val="multilevel"/>
    <w:tmpl w:val="529A2A0B"/>
    <w:lvl w:ilvl="0" w:tentative="0">
      <w:start w:val="1"/>
      <w:numFmt w:val="decimal"/>
      <w:lvlText w:val="%1."/>
      <w:lvlJc w:val="left"/>
      <w:pPr>
        <w:ind w:left="860" w:hanging="440"/>
      </w:pPr>
    </w:lvl>
    <w:lvl w:ilvl="1" w:tentative="0">
      <w:start w:val="1"/>
      <w:numFmt w:val="decimal"/>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0">
    <w:nsid w:val="541863B1"/>
    <w:multiLevelType w:val="multilevel"/>
    <w:tmpl w:val="541863B1"/>
    <w:lvl w:ilvl="0" w:tentative="0">
      <w:start w:val="1"/>
      <w:numFmt w:val="decimal"/>
      <w:lvlText w:val="%1."/>
      <w:lvlJc w:val="left"/>
      <w:pPr>
        <w:ind w:left="440" w:hanging="440"/>
      </w:pPr>
    </w:lvl>
    <w:lvl w:ilvl="1" w:tentative="0">
      <w:start w:val="1"/>
      <w:numFmt w:val="decimal"/>
      <w:lvlText w:val="%2."/>
      <w:lvlJc w:val="left"/>
      <w:pPr>
        <w:ind w:left="880" w:hanging="440"/>
      </w:pPr>
      <w:rPr>
        <w:rFonts w:hint="default"/>
      </w:rPr>
    </w:lvl>
    <w:lvl w:ilvl="2" w:tentative="0">
      <w:start w:val="1"/>
      <w:numFmt w:val="lowerRoman"/>
      <w:lvlText w:val="%3."/>
      <w:lvlJc w:val="right"/>
      <w:pPr>
        <w:ind w:left="1320" w:hanging="440"/>
      </w:pPr>
    </w:lvl>
    <w:lvl w:ilvl="3" w:tentative="0">
      <w:start w:val="1"/>
      <w:numFmt w:val="decimal"/>
      <w:lvlText w:val="（%4）"/>
      <w:lvlJc w:val="left"/>
      <w:pPr>
        <w:ind w:left="2040" w:hanging="720"/>
      </w:pPr>
      <w:rPr>
        <w:rFonts w:hint="default"/>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544C2636"/>
    <w:multiLevelType w:val="multilevel"/>
    <w:tmpl w:val="544C2636"/>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22">
    <w:nsid w:val="553E67D5"/>
    <w:multiLevelType w:val="multilevel"/>
    <w:tmpl w:val="553E67D5"/>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23">
    <w:nsid w:val="58DE79EF"/>
    <w:multiLevelType w:val="multilevel"/>
    <w:tmpl w:val="58DE79EF"/>
    <w:lvl w:ilvl="0" w:tentative="0">
      <w:start w:val="1"/>
      <w:numFmt w:val="decimal"/>
      <w:lvlText w:val="%1."/>
      <w:lvlJc w:val="left"/>
      <w:pPr>
        <w:ind w:left="88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59002534"/>
    <w:multiLevelType w:val="multilevel"/>
    <w:tmpl w:val="59002534"/>
    <w:lvl w:ilvl="0" w:tentative="0">
      <w:start w:val="1"/>
      <w:numFmt w:val="decimal"/>
      <w:lvlText w:val="%1."/>
      <w:lvlJc w:val="left"/>
      <w:pPr>
        <w:ind w:left="860" w:hanging="440"/>
      </w:pPr>
    </w:lvl>
    <w:lvl w:ilvl="1" w:tentative="0">
      <w:start w:val="1"/>
      <w:numFmt w:val="decimal"/>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25">
    <w:nsid w:val="5F7D089A"/>
    <w:multiLevelType w:val="multilevel"/>
    <w:tmpl w:val="5F7D089A"/>
    <w:lvl w:ilvl="0" w:tentative="0">
      <w:start w:val="1"/>
      <w:numFmt w:val="decimal"/>
      <w:lvlText w:val="%1)"/>
      <w:lvlJc w:val="left"/>
      <w:pPr>
        <w:ind w:left="440" w:hanging="440"/>
      </w:pPr>
    </w:lvl>
    <w:lvl w:ilvl="1" w:tentative="0">
      <w:start w:val="1"/>
      <w:numFmt w:val="decimal"/>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6B9C0D01"/>
    <w:multiLevelType w:val="multilevel"/>
    <w:tmpl w:val="6B9C0D01"/>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27">
    <w:nsid w:val="6CA37314"/>
    <w:multiLevelType w:val="multilevel"/>
    <w:tmpl w:val="6CA37314"/>
    <w:lvl w:ilvl="0" w:tentative="0">
      <w:start w:val="1"/>
      <w:numFmt w:val="decimal"/>
      <w:lvlText w:val="%1)"/>
      <w:lvlJc w:val="left"/>
      <w:pPr>
        <w:ind w:left="880" w:hanging="440"/>
      </w:pPr>
    </w:lvl>
    <w:lvl w:ilvl="1" w:tentative="0">
      <w:start w:val="1"/>
      <w:numFmt w:val="lowerLetter"/>
      <w:lvlText w:val="%2)"/>
      <w:lvlJc w:val="left"/>
      <w:pPr>
        <w:ind w:left="1320" w:hanging="440"/>
      </w:pPr>
    </w:lvl>
    <w:lvl w:ilvl="2" w:tentative="0">
      <w:start w:val="1"/>
      <w:numFmt w:val="lowerRoman"/>
      <w:lvlText w:val="%3."/>
      <w:lvlJc w:val="right"/>
      <w:pPr>
        <w:ind w:left="1760" w:hanging="440"/>
      </w:pPr>
    </w:lvl>
    <w:lvl w:ilvl="3" w:tentative="0">
      <w:start w:val="1"/>
      <w:numFmt w:val="decimal"/>
      <w:lvlText w:val="%4."/>
      <w:lvlJc w:val="left"/>
      <w:pPr>
        <w:ind w:left="2200" w:hanging="440"/>
      </w:pPr>
    </w:lvl>
    <w:lvl w:ilvl="4" w:tentative="0">
      <w:start w:val="1"/>
      <w:numFmt w:val="lowerLetter"/>
      <w:lvlText w:val="%5)"/>
      <w:lvlJc w:val="left"/>
      <w:pPr>
        <w:ind w:left="2640" w:hanging="440"/>
      </w:pPr>
    </w:lvl>
    <w:lvl w:ilvl="5" w:tentative="0">
      <w:start w:val="1"/>
      <w:numFmt w:val="lowerRoman"/>
      <w:lvlText w:val="%6."/>
      <w:lvlJc w:val="right"/>
      <w:pPr>
        <w:ind w:left="3080" w:hanging="440"/>
      </w:pPr>
    </w:lvl>
    <w:lvl w:ilvl="6" w:tentative="0">
      <w:start w:val="1"/>
      <w:numFmt w:val="decimal"/>
      <w:lvlText w:val="%7."/>
      <w:lvlJc w:val="left"/>
      <w:pPr>
        <w:ind w:left="3520" w:hanging="440"/>
      </w:pPr>
    </w:lvl>
    <w:lvl w:ilvl="7" w:tentative="0">
      <w:start w:val="1"/>
      <w:numFmt w:val="lowerLetter"/>
      <w:lvlText w:val="%8)"/>
      <w:lvlJc w:val="left"/>
      <w:pPr>
        <w:ind w:left="3960" w:hanging="440"/>
      </w:pPr>
    </w:lvl>
    <w:lvl w:ilvl="8" w:tentative="0">
      <w:start w:val="1"/>
      <w:numFmt w:val="lowerRoman"/>
      <w:lvlText w:val="%9."/>
      <w:lvlJc w:val="right"/>
      <w:pPr>
        <w:ind w:left="4400" w:hanging="440"/>
      </w:pPr>
    </w:lvl>
  </w:abstractNum>
  <w:abstractNum w:abstractNumId="28">
    <w:nsid w:val="72F61306"/>
    <w:multiLevelType w:val="multilevel"/>
    <w:tmpl w:val="72F61306"/>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9">
    <w:nsid w:val="7D6E3051"/>
    <w:multiLevelType w:val="multilevel"/>
    <w:tmpl w:val="7D6E3051"/>
    <w:lvl w:ilvl="0" w:tentative="0">
      <w:start w:val="1"/>
      <w:numFmt w:val="decimal"/>
      <w:lvlText w:val="%1."/>
      <w:lvlJc w:val="left"/>
      <w:pPr>
        <w:ind w:left="88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
  </w:num>
  <w:num w:numId="2">
    <w:abstractNumId w:val="10"/>
  </w:num>
  <w:num w:numId="3">
    <w:abstractNumId w:val="14"/>
  </w:num>
  <w:num w:numId="4">
    <w:abstractNumId w:val="0"/>
  </w:num>
  <w:num w:numId="5">
    <w:abstractNumId w:val="19"/>
  </w:num>
  <w:num w:numId="6">
    <w:abstractNumId w:val="11"/>
  </w:num>
  <w:num w:numId="7">
    <w:abstractNumId w:val="6"/>
  </w:num>
  <w:num w:numId="8">
    <w:abstractNumId w:val="16"/>
  </w:num>
  <w:num w:numId="9">
    <w:abstractNumId w:val="20"/>
  </w:num>
  <w:num w:numId="10">
    <w:abstractNumId w:val="25"/>
  </w:num>
  <w:num w:numId="11">
    <w:abstractNumId w:val="7"/>
  </w:num>
  <w:num w:numId="12">
    <w:abstractNumId w:val="27"/>
  </w:num>
  <w:num w:numId="13">
    <w:abstractNumId w:val="5"/>
  </w:num>
  <w:num w:numId="14">
    <w:abstractNumId w:val="26"/>
  </w:num>
  <w:num w:numId="15">
    <w:abstractNumId w:val="22"/>
  </w:num>
  <w:num w:numId="16">
    <w:abstractNumId w:val="29"/>
  </w:num>
  <w:num w:numId="17">
    <w:abstractNumId w:val="1"/>
  </w:num>
  <w:num w:numId="18">
    <w:abstractNumId w:val="12"/>
  </w:num>
  <w:num w:numId="19">
    <w:abstractNumId w:val="21"/>
  </w:num>
  <w:num w:numId="20">
    <w:abstractNumId w:val="13"/>
  </w:num>
  <w:num w:numId="21">
    <w:abstractNumId w:val="23"/>
  </w:num>
  <w:num w:numId="22">
    <w:abstractNumId w:val="17"/>
  </w:num>
  <w:num w:numId="23">
    <w:abstractNumId w:val="28"/>
  </w:num>
  <w:num w:numId="24">
    <w:abstractNumId w:val="8"/>
  </w:num>
  <w:num w:numId="25">
    <w:abstractNumId w:val="24"/>
  </w:num>
  <w:num w:numId="26">
    <w:abstractNumId w:val="3"/>
  </w:num>
  <w:num w:numId="27">
    <w:abstractNumId w:val="15"/>
  </w:num>
  <w:num w:numId="28">
    <w:abstractNumId w:val="18"/>
  </w:num>
  <w:num w:numId="29">
    <w:abstractNumId w:val="2"/>
  </w:num>
  <w:num w:numId="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54C"/>
    <w:rsid w:val="00043E34"/>
    <w:rsid w:val="00044CBA"/>
    <w:rsid w:val="00057833"/>
    <w:rsid w:val="000700E9"/>
    <w:rsid w:val="0009233D"/>
    <w:rsid w:val="000A6B89"/>
    <w:rsid w:val="000B27FF"/>
    <w:rsid w:val="000C1A3D"/>
    <w:rsid w:val="000C6F9A"/>
    <w:rsid w:val="000E2E5B"/>
    <w:rsid w:val="000E32A2"/>
    <w:rsid w:val="001016A6"/>
    <w:rsid w:val="001151EA"/>
    <w:rsid w:val="00125552"/>
    <w:rsid w:val="00176B36"/>
    <w:rsid w:val="001A13DF"/>
    <w:rsid w:val="001B60B7"/>
    <w:rsid w:val="001C225A"/>
    <w:rsid w:val="001E3C60"/>
    <w:rsid w:val="001E54AE"/>
    <w:rsid w:val="001E70B9"/>
    <w:rsid w:val="001E77A3"/>
    <w:rsid w:val="002158FA"/>
    <w:rsid w:val="00216E41"/>
    <w:rsid w:val="00221739"/>
    <w:rsid w:val="00236327"/>
    <w:rsid w:val="00275D6E"/>
    <w:rsid w:val="002C2D70"/>
    <w:rsid w:val="002F4C47"/>
    <w:rsid w:val="00311945"/>
    <w:rsid w:val="00374474"/>
    <w:rsid w:val="00385287"/>
    <w:rsid w:val="003D3E14"/>
    <w:rsid w:val="003E4888"/>
    <w:rsid w:val="003E733F"/>
    <w:rsid w:val="003F7002"/>
    <w:rsid w:val="00414141"/>
    <w:rsid w:val="004230A1"/>
    <w:rsid w:val="004243E5"/>
    <w:rsid w:val="00425699"/>
    <w:rsid w:val="0044040D"/>
    <w:rsid w:val="00447447"/>
    <w:rsid w:val="004901CD"/>
    <w:rsid w:val="00494770"/>
    <w:rsid w:val="004C27B2"/>
    <w:rsid w:val="004E1E2A"/>
    <w:rsid w:val="004E2FC8"/>
    <w:rsid w:val="00503F05"/>
    <w:rsid w:val="00525654"/>
    <w:rsid w:val="005479D2"/>
    <w:rsid w:val="0057609A"/>
    <w:rsid w:val="005B3E80"/>
    <w:rsid w:val="005C1E8F"/>
    <w:rsid w:val="005E6C14"/>
    <w:rsid w:val="005E7702"/>
    <w:rsid w:val="006113D1"/>
    <w:rsid w:val="00612E6D"/>
    <w:rsid w:val="00647A6D"/>
    <w:rsid w:val="00663D4D"/>
    <w:rsid w:val="00664828"/>
    <w:rsid w:val="00665695"/>
    <w:rsid w:val="0066594D"/>
    <w:rsid w:val="00667549"/>
    <w:rsid w:val="00670C8B"/>
    <w:rsid w:val="00693D0E"/>
    <w:rsid w:val="006972A7"/>
    <w:rsid w:val="006A1DF6"/>
    <w:rsid w:val="006A3B10"/>
    <w:rsid w:val="006A3CE2"/>
    <w:rsid w:val="006C2427"/>
    <w:rsid w:val="006D483D"/>
    <w:rsid w:val="006E7FDA"/>
    <w:rsid w:val="00701091"/>
    <w:rsid w:val="0070610F"/>
    <w:rsid w:val="00716CE6"/>
    <w:rsid w:val="00716D8A"/>
    <w:rsid w:val="00753786"/>
    <w:rsid w:val="007624CF"/>
    <w:rsid w:val="007707E6"/>
    <w:rsid w:val="00814496"/>
    <w:rsid w:val="00824817"/>
    <w:rsid w:val="008379A7"/>
    <w:rsid w:val="008438C8"/>
    <w:rsid w:val="00856506"/>
    <w:rsid w:val="00862084"/>
    <w:rsid w:val="00885037"/>
    <w:rsid w:val="008C0A97"/>
    <w:rsid w:val="008E3DE0"/>
    <w:rsid w:val="00904A36"/>
    <w:rsid w:val="00932160"/>
    <w:rsid w:val="009403E7"/>
    <w:rsid w:val="00950EED"/>
    <w:rsid w:val="00967F5F"/>
    <w:rsid w:val="009A564D"/>
    <w:rsid w:val="009A6594"/>
    <w:rsid w:val="009D34C9"/>
    <w:rsid w:val="00A15A26"/>
    <w:rsid w:val="00A26A9F"/>
    <w:rsid w:val="00A410A7"/>
    <w:rsid w:val="00A91F16"/>
    <w:rsid w:val="00A95D13"/>
    <w:rsid w:val="00AA4B9D"/>
    <w:rsid w:val="00AD0DB7"/>
    <w:rsid w:val="00AD6C0D"/>
    <w:rsid w:val="00B3454C"/>
    <w:rsid w:val="00B4651B"/>
    <w:rsid w:val="00B6082E"/>
    <w:rsid w:val="00BB3432"/>
    <w:rsid w:val="00BC2CC4"/>
    <w:rsid w:val="00BE557C"/>
    <w:rsid w:val="00BF188A"/>
    <w:rsid w:val="00BF2336"/>
    <w:rsid w:val="00C1321D"/>
    <w:rsid w:val="00C13E67"/>
    <w:rsid w:val="00C201AF"/>
    <w:rsid w:val="00C212BA"/>
    <w:rsid w:val="00C25335"/>
    <w:rsid w:val="00C326A9"/>
    <w:rsid w:val="00C35075"/>
    <w:rsid w:val="00C367A4"/>
    <w:rsid w:val="00C4566A"/>
    <w:rsid w:val="00C533F3"/>
    <w:rsid w:val="00C567FC"/>
    <w:rsid w:val="00C7661A"/>
    <w:rsid w:val="00C80370"/>
    <w:rsid w:val="00C85663"/>
    <w:rsid w:val="00CC5E7C"/>
    <w:rsid w:val="00D0320C"/>
    <w:rsid w:val="00D05BDD"/>
    <w:rsid w:val="00D17321"/>
    <w:rsid w:val="00D266E0"/>
    <w:rsid w:val="00D37774"/>
    <w:rsid w:val="00D52473"/>
    <w:rsid w:val="00D57220"/>
    <w:rsid w:val="00D71714"/>
    <w:rsid w:val="00D80FE2"/>
    <w:rsid w:val="00DA0C76"/>
    <w:rsid w:val="00DD02B4"/>
    <w:rsid w:val="00DF00AA"/>
    <w:rsid w:val="00E14A3A"/>
    <w:rsid w:val="00E36AB8"/>
    <w:rsid w:val="00E403F6"/>
    <w:rsid w:val="00EA24C5"/>
    <w:rsid w:val="00EA4B42"/>
    <w:rsid w:val="00EF1B63"/>
    <w:rsid w:val="00EF3510"/>
    <w:rsid w:val="00EF5FA9"/>
    <w:rsid w:val="00F03B85"/>
    <w:rsid w:val="00F2285E"/>
    <w:rsid w:val="00F36C79"/>
    <w:rsid w:val="00F50BAA"/>
    <w:rsid w:val="00F53D71"/>
    <w:rsid w:val="00F80870"/>
    <w:rsid w:val="00F83F8F"/>
    <w:rsid w:val="00F8656B"/>
    <w:rsid w:val="00FB78E5"/>
    <w:rsid w:val="00FC017E"/>
    <w:rsid w:val="00FC2E15"/>
    <w:rsid w:val="00FC7F1D"/>
    <w:rsid w:val="00FE1D88"/>
    <w:rsid w:val="430D5975"/>
    <w:rsid w:val="7D2FF3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paragraph" w:styleId="2">
    <w:name w:val="heading 1"/>
    <w:basedOn w:val="1"/>
    <w:next w:val="1"/>
    <w:link w:val="18"/>
    <w:qFormat/>
    <w:uiPriority w:val="0"/>
    <w:pPr>
      <w:keepNext/>
      <w:keepLines/>
      <w:spacing w:before="340" w:after="330" w:line="578" w:lineRule="auto"/>
      <w:outlineLvl w:val="0"/>
    </w:pPr>
    <w:rPr>
      <w:rFonts w:ascii="Calibri" w:hAnsi="Calibri" w:eastAsia="宋体" w:cs="Times New Roman"/>
      <w:b/>
      <w:bCs/>
      <w:kern w:val="44"/>
      <w:sz w:val="44"/>
      <w:szCs w:val="44"/>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2"/>
    <w:uiPriority w:val="0"/>
    <w:pPr>
      <w:jc w:val="left"/>
    </w:pPr>
  </w:style>
  <w:style w:type="paragraph" w:styleId="4">
    <w:name w:val="Balloon Text"/>
    <w:basedOn w:val="1"/>
    <w:link w:val="14"/>
    <w:uiPriority w:val="0"/>
    <w:rPr>
      <w:sz w:val="18"/>
      <w:szCs w:val="18"/>
    </w:rPr>
  </w:style>
  <w:style w:type="paragraph" w:styleId="5">
    <w:name w:val="footer"/>
    <w:basedOn w:val="1"/>
    <w:link w:val="16"/>
    <w:uiPriority w:val="99"/>
    <w:pPr>
      <w:tabs>
        <w:tab w:val="center" w:pos="4153"/>
        <w:tab w:val="right" w:pos="8306"/>
      </w:tabs>
      <w:snapToGrid w:val="0"/>
      <w:jc w:val="left"/>
    </w:pPr>
    <w:rPr>
      <w:sz w:val="18"/>
      <w:szCs w:val="18"/>
    </w:rPr>
  </w:style>
  <w:style w:type="paragraph" w:styleId="6">
    <w:name w:val="header"/>
    <w:basedOn w:val="1"/>
    <w:link w:val="15"/>
    <w:uiPriority w:val="0"/>
    <w:pPr>
      <w:tabs>
        <w:tab w:val="center" w:pos="4153"/>
        <w:tab w:val="right" w:pos="8306"/>
      </w:tabs>
      <w:snapToGrid w:val="0"/>
      <w:jc w:val="center"/>
    </w:pPr>
    <w:rPr>
      <w:sz w:val="18"/>
      <w:szCs w:val="18"/>
    </w:rPr>
  </w:style>
  <w:style w:type="paragraph" w:styleId="7">
    <w:name w:val="annotation subject"/>
    <w:basedOn w:val="3"/>
    <w:next w:val="3"/>
    <w:link w:val="13"/>
    <w:uiPriority w:val="0"/>
    <w:rPr>
      <w:b/>
      <w:bCs/>
    </w:rPr>
  </w:style>
  <w:style w:type="table" w:styleId="9">
    <w:name w:val="Table Grid"/>
    <w:basedOn w:val="8"/>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uiPriority w:val="0"/>
    <w:rPr>
      <w:sz w:val="21"/>
      <w:szCs w:val="21"/>
    </w:rPr>
  </w:style>
  <w:style w:type="character" w:customStyle="1" w:styleId="12">
    <w:name w:val="批注文字 字符"/>
    <w:basedOn w:val="10"/>
    <w:link w:val="3"/>
    <w:uiPriority w:val="0"/>
    <w:rPr>
      <w:sz w:val="21"/>
      <w:szCs w:val="22"/>
    </w:rPr>
  </w:style>
  <w:style w:type="character" w:customStyle="1" w:styleId="13">
    <w:name w:val="批注主题 字符"/>
    <w:basedOn w:val="12"/>
    <w:link w:val="7"/>
    <w:uiPriority w:val="0"/>
    <w:rPr>
      <w:b/>
      <w:bCs/>
      <w:sz w:val="21"/>
      <w:szCs w:val="22"/>
    </w:rPr>
  </w:style>
  <w:style w:type="character" w:customStyle="1" w:styleId="14">
    <w:name w:val="批注框文本 字符"/>
    <w:basedOn w:val="10"/>
    <w:link w:val="4"/>
    <w:uiPriority w:val="0"/>
    <w:rPr>
      <w:sz w:val="18"/>
      <w:szCs w:val="18"/>
    </w:rPr>
  </w:style>
  <w:style w:type="character" w:customStyle="1" w:styleId="15">
    <w:name w:val="页眉 字符"/>
    <w:basedOn w:val="10"/>
    <w:link w:val="6"/>
    <w:uiPriority w:val="0"/>
    <w:rPr>
      <w:sz w:val="18"/>
      <w:szCs w:val="18"/>
    </w:rPr>
  </w:style>
  <w:style w:type="character" w:customStyle="1" w:styleId="16">
    <w:name w:val="页脚 字符"/>
    <w:basedOn w:val="10"/>
    <w:link w:val="5"/>
    <w:uiPriority w:val="99"/>
    <w:rPr>
      <w:sz w:val="18"/>
      <w:szCs w:val="18"/>
    </w:rPr>
  </w:style>
  <w:style w:type="paragraph" w:styleId="17">
    <w:name w:val="List Paragraph"/>
    <w:basedOn w:val="1"/>
    <w:qFormat/>
    <w:uiPriority w:val="34"/>
    <w:pPr>
      <w:ind w:firstLine="420" w:firstLineChars="200"/>
    </w:pPr>
  </w:style>
  <w:style w:type="character" w:customStyle="1" w:styleId="18">
    <w:name w:val="标题 1 字符"/>
    <w:basedOn w:val="10"/>
    <w:link w:val="2"/>
    <w:qFormat/>
    <w:uiPriority w:val="0"/>
    <w:rPr>
      <w:rFonts w:ascii="Calibri" w:hAnsi="Calibri" w:eastAsia="宋体" w:cs="Times New Roman"/>
      <w:b/>
      <w:bCs/>
      <w:kern w:val="44"/>
      <w:sz w:val="44"/>
      <w:szCs w:val="44"/>
    </w:rPr>
  </w:style>
  <w:style w:type="paragraph" w:customStyle="1" w:styleId="19">
    <w:name w:val="1.正文"/>
    <w:next w:val="1"/>
    <w:qFormat/>
    <w:uiPriority w:val="0"/>
    <w:pPr>
      <w:widowControl w:val="0"/>
      <w:adjustRightInd w:val="0"/>
      <w:spacing w:line="360" w:lineRule="auto"/>
      <w:ind w:firstLine="420" w:firstLineChars="200"/>
    </w:pPr>
    <w:rPr>
      <w:rFonts w:ascii="宋体" w:hAnsi="宋体"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A642B-CEDB-4CF3-B741-3B818C414FB0}">
  <ds:schemaRefs/>
</ds:datastoreItem>
</file>

<file path=docProps/app.xml><?xml version="1.0" encoding="utf-8"?>
<Properties xmlns="http://schemas.openxmlformats.org/officeDocument/2006/extended-properties" xmlns:vt="http://schemas.openxmlformats.org/officeDocument/2006/docPropsVTypes">
  <Template>Normal.dotm</Template>
  <Pages>20</Pages>
  <Words>9338</Words>
  <Characters>9468</Characters>
  <Lines>68</Lines>
  <Paragraphs>19</Paragraphs>
  <TotalTime>566</TotalTime>
  <ScaleCrop>false</ScaleCrop>
  <LinksUpToDate>false</LinksUpToDate>
  <CharactersWithSpaces>9468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2026-03-25T00:55:00Z</dcterms:created>
  <dc:creator>Apache POI</dc:creator>
  <cp:lastModifiedBy>WPS_1717376375</cp:lastModifiedBy>
  <dcterms:modified xsi:type="dcterms:W3CDTF">2026-04-07T05:09:18Z</dcterms:modified>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5897BE97B62524758031C36927E79275_42</vt:lpwstr>
  </property>
  <property fmtid="{D5CDD505-2E9C-101B-9397-08002B2CF9AE}" pid="4" name="KSOTemplateDocerSaveRecord">
    <vt:lpwstr>eyJoZGlkIjoiNDI4OTIwZTcwMjQxNDAwOTljODYyZDJiNjI3M2M0YWMiLCJ1c2VySWQiOiIxNjA0MDM1ODMxIn0=</vt:lpwstr>
  </property>
</Properties>
</file>