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仿宋" w:hAnsi="仿宋" w:eastAsia="仿宋"/>
          <w:b/>
          <w:sz w:val="30"/>
          <w:szCs w:val="30"/>
        </w:rPr>
      </w:pPr>
      <w:r>
        <w:rPr>
          <w:rFonts w:hint="eastAsia" w:ascii="仿宋" w:hAnsi="仿宋" w:eastAsia="仿宋"/>
          <w:b/>
          <w:sz w:val="30"/>
          <w:szCs w:val="30"/>
        </w:rPr>
        <w:t>不忘初心，牢记使命，稳步推进校区师德师风建设</w:t>
      </w:r>
    </w:p>
    <w:p>
      <w:pPr>
        <w:spacing w:line="480" w:lineRule="auto"/>
        <w:jc w:val="right"/>
        <w:rPr>
          <w:rFonts w:ascii="仿宋" w:hAnsi="仿宋" w:eastAsia="仿宋"/>
          <w:b/>
          <w:sz w:val="30"/>
          <w:szCs w:val="30"/>
        </w:rPr>
      </w:pPr>
      <w:r>
        <w:rPr>
          <w:rFonts w:hint="eastAsia" w:ascii="仿宋" w:hAnsi="仿宋" w:eastAsia="仿宋"/>
          <w:b/>
          <w:sz w:val="30"/>
          <w:szCs w:val="30"/>
        </w:rPr>
        <w:t>—学院领导班子和领导干部党课发言稿</w:t>
      </w:r>
    </w:p>
    <w:p>
      <w:pPr>
        <w:spacing w:line="480" w:lineRule="auto"/>
        <w:jc w:val="center"/>
        <w:rPr>
          <w:rFonts w:ascii="仿宋" w:hAnsi="仿宋" w:eastAsia="仿宋"/>
          <w:b/>
          <w:sz w:val="30"/>
          <w:szCs w:val="30"/>
        </w:rPr>
      </w:pPr>
      <w:r>
        <w:rPr>
          <w:rFonts w:hint="eastAsia" w:ascii="仿宋" w:hAnsi="仿宋" w:eastAsia="仿宋"/>
          <w:b/>
          <w:sz w:val="30"/>
          <w:szCs w:val="30"/>
        </w:rPr>
        <w:t>港湾校区 高树良</w:t>
      </w:r>
    </w:p>
    <w:p>
      <w:pPr>
        <w:spacing w:line="360" w:lineRule="auto"/>
        <w:rPr>
          <w:rFonts w:ascii="仿宋" w:hAnsi="仿宋" w:eastAsia="仿宋"/>
          <w:sz w:val="30"/>
          <w:szCs w:val="30"/>
        </w:rPr>
      </w:pPr>
      <w:r>
        <w:rPr>
          <w:rFonts w:hint="eastAsia" w:ascii="仿宋" w:hAnsi="仿宋" w:eastAsia="仿宋"/>
          <w:sz w:val="30"/>
          <w:szCs w:val="30"/>
        </w:rPr>
        <w:t>各位港湾的教师同事们：</w:t>
      </w:r>
    </w:p>
    <w:p>
      <w:pPr>
        <w:spacing w:line="360" w:lineRule="auto"/>
        <w:ind w:firstLine="600" w:firstLineChars="200"/>
        <w:rPr>
          <w:rFonts w:ascii="仿宋" w:hAnsi="仿宋" w:eastAsia="仿宋"/>
          <w:sz w:val="30"/>
          <w:szCs w:val="30"/>
        </w:rPr>
      </w:pPr>
      <w:r>
        <w:rPr>
          <w:rFonts w:hint="eastAsia" w:ascii="仿宋" w:hAnsi="仿宋" w:eastAsia="仿宋"/>
          <w:sz w:val="30"/>
          <w:szCs w:val="30"/>
        </w:rPr>
        <w:t>大家中午好！</w:t>
      </w:r>
    </w:p>
    <w:p>
      <w:pPr>
        <w:spacing w:line="360" w:lineRule="auto"/>
        <w:ind w:firstLine="600" w:firstLineChars="200"/>
        <w:rPr>
          <w:rFonts w:ascii="仿宋" w:hAnsi="仿宋" w:eastAsia="仿宋"/>
          <w:sz w:val="30"/>
          <w:szCs w:val="30"/>
        </w:rPr>
      </w:pPr>
      <w:r>
        <w:rPr>
          <w:rFonts w:hint="eastAsia" w:ascii="仿宋" w:hAnsi="仿宋" w:eastAsia="仿宋"/>
          <w:sz w:val="30"/>
          <w:szCs w:val="30"/>
        </w:rPr>
        <w:t>恰逢我校贯彻落实中央第二批“不忘初心，牢记使命”主题教育活动之时，今天我有幸为我港湾校区的专任教师，讲这堂党课。希望今天能讲好这次专题党课，和在座的各位一起学习成长。</w:t>
      </w:r>
    </w:p>
    <w:p>
      <w:pPr>
        <w:spacing w:line="360" w:lineRule="auto"/>
        <w:ind w:firstLine="600" w:firstLineChars="200"/>
        <w:rPr>
          <w:rFonts w:ascii="仿宋" w:hAnsi="仿宋" w:eastAsia="仿宋"/>
          <w:sz w:val="30"/>
          <w:szCs w:val="30"/>
        </w:rPr>
      </w:pPr>
      <w:r>
        <w:rPr>
          <w:rFonts w:hint="eastAsia" w:ascii="仿宋" w:hAnsi="仿宋" w:eastAsia="仿宋"/>
          <w:sz w:val="30"/>
          <w:szCs w:val="30"/>
        </w:rPr>
        <w:t>2018年全国教育大会前后，从“‘四有’好老师”到“引路人”，习近平总书记对教师群体的角色定位和使命担当提出了新的更高要求，为新时代教师队伍建设指引了方向。教育是“国之大计，党之大计”。2019年1</w:t>
      </w:r>
      <w:r>
        <w:rPr>
          <w:rFonts w:ascii="仿宋" w:hAnsi="仿宋" w:eastAsia="仿宋"/>
          <w:sz w:val="30"/>
          <w:szCs w:val="30"/>
        </w:rPr>
        <w:t>月</w:t>
      </w:r>
      <w:r>
        <w:rPr>
          <w:rFonts w:hint="eastAsia" w:ascii="仿宋" w:hAnsi="仿宋" w:eastAsia="仿宋"/>
          <w:sz w:val="30"/>
          <w:szCs w:val="30"/>
        </w:rPr>
        <w:t>24</w:t>
      </w:r>
      <w:r>
        <w:rPr>
          <w:rFonts w:ascii="仿宋" w:hAnsi="仿宋" w:eastAsia="仿宋"/>
          <w:sz w:val="30"/>
          <w:szCs w:val="30"/>
        </w:rPr>
        <w:t>日</w:t>
      </w:r>
      <w:r>
        <w:rPr>
          <w:rFonts w:hint="eastAsia" w:ascii="仿宋" w:hAnsi="仿宋" w:eastAsia="仿宋"/>
          <w:sz w:val="30"/>
          <w:szCs w:val="30"/>
        </w:rPr>
        <w:t>印发的</w:t>
      </w:r>
      <w:r>
        <w:rPr>
          <w:rFonts w:ascii="仿宋" w:hAnsi="仿宋" w:eastAsia="仿宋"/>
          <w:sz w:val="30"/>
          <w:szCs w:val="30"/>
        </w:rPr>
        <w:t>《国务院关于印发国家职业教育改革实施方案的通知》</w:t>
      </w:r>
      <w:r>
        <w:rPr>
          <w:rFonts w:hint="eastAsia" w:ascii="仿宋" w:hAnsi="仿宋" w:eastAsia="仿宋"/>
          <w:sz w:val="30"/>
          <w:szCs w:val="30"/>
        </w:rPr>
        <w:t>把</w:t>
      </w:r>
      <w:r>
        <w:rPr>
          <w:rFonts w:ascii="仿宋" w:hAnsi="仿宋" w:eastAsia="仿宋"/>
          <w:sz w:val="30"/>
          <w:szCs w:val="30"/>
        </w:rPr>
        <w:t>职业教育的重要性提高到了“没有职业教育现代化就没有教育现代化”的地位</w:t>
      </w:r>
      <w:r>
        <w:rPr>
          <w:rFonts w:hint="eastAsia" w:ascii="仿宋" w:hAnsi="仿宋" w:eastAsia="仿宋"/>
          <w:sz w:val="30"/>
          <w:szCs w:val="30"/>
        </w:rPr>
        <w:t>，上海港湾学校作为一所历史悠久的中等职业学校，倍感责任重大。</w:t>
      </w:r>
    </w:p>
    <w:p>
      <w:pPr>
        <w:spacing w:line="360" w:lineRule="auto"/>
        <w:ind w:firstLine="602" w:firstLineChars="200"/>
        <w:rPr>
          <w:rFonts w:ascii="仿宋" w:hAnsi="仿宋" w:eastAsia="仿宋"/>
          <w:b/>
          <w:sz w:val="30"/>
          <w:szCs w:val="30"/>
        </w:rPr>
      </w:pPr>
      <w:r>
        <w:rPr>
          <w:rFonts w:hint="eastAsia" w:ascii="仿宋" w:hAnsi="仿宋" w:eastAsia="仿宋"/>
          <w:b/>
          <w:sz w:val="30"/>
          <w:szCs w:val="30"/>
        </w:rPr>
        <w:t>坚持学习党章、党史及新中国史和《习近平新时代中国特色社会主义思想学习纲要》。</w:t>
      </w:r>
    </w:p>
    <w:p>
      <w:pPr>
        <w:spacing w:line="360" w:lineRule="auto"/>
        <w:ind w:firstLine="600" w:firstLineChars="200"/>
        <w:rPr>
          <w:rFonts w:ascii="仿宋" w:hAnsi="仿宋" w:eastAsia="仿宋"/>
          <w:sz w:val="30"/>
          <w:szCs w:val="30"/>
        </w:rPr>
      </w:pPr>
      <w:r>
        <w:rPr>
          <w:rFonts w:hint="eastAsia" w:ascii="仿宋" w:hAnsi="仿宋" w:eastAsia="仿宋"/>
          <w:sz w:val="30"/>
          <w:szCs w:val="30"/>
        </w:rPr>
        <w:t>在这次党课备课之时，我真正静下心、坐下来，认真研读《习近平关于“不忘初心、牢记使命”重要论述摘编》，认真学习党章、《习近平新时代中国特色社会主义思想学习纲要》，深入学习习近平总书记在“不忘初心、牢记使命”主题教育工作会议的讲话精神，把学习贯穿主题教育的始终，在原原本本学习党的创新理论中汲取“原动力”。</w:t>
      </w:r>
    </w:p>
    <w:p>
      <w:pPr>
        <w:spacing w:line="360" w:lineRule="auto"/>
        <w:ind w:firstLine="602" w:firstLineChars="200"/>
        <w:rPr>
          <w:rFonts w:ascii="仿宋" w:hAnsi="仿宋" w:eastAsia="仿宋"/>
          <w:b/>
          <w:sz w:val="30"/>
          <w:szCs w:val="30"/>
        </w:rPr>
      </w:pPr>
      <w:r>
        <w:rPr>
          <w:rFonts w:hint="eastAsia" w:ascii="仿宋" w:hAnsi="仿宋" w:eastAsia="仿宋"/>
          <w:b/>
          <w:sz w:val="30"/>
          <w:szCs w:val="30"/>
        </w:rPr>
        <w:t>认真完成调查研究，是上好党课的前提条件。</w:t>
      </w:r>
    </w:p>
    <w:p>
      <w:pPr>
        <w:spacing w:line="360" w:lineRule="auto"/>
        <w:ind w:firstLine="600" w:firstLineChars="200"/>
        <w:rPr>
          <w:rFonts w:ascii="仿宋" w:hAnsi="仿宋" w:eastAsia="仿宋"/>
          <w:sz w:val="30"/>
          <w:szCs w:val="30"/>
        </w:rPr>
      </w:pPr>
      <w:r>
        <w:rPr>
          <w:rFonts w:hint="eastAsia" w:ascii="仿宋" w:hAnsi="仿宋" w:eastAsia="仿宋"/>
          <w:sz w:val="30"/>
          <w:szCs w:val="30"/>
        </w:rPr>
        <w:t>课前，我做了详细的前期调研，主要在我分管的教学科研方面。此次调研围绕“提高港湾学校教师专业教研活动有效性”展开，我了解到，教研活动是教师的一项非常重要的工作，我校区的教研活动组织开展正常、有序，教师参与度较高，能起到交流互动作用，助力了教学科研工作。个别存在一些形式单一、不同教研室效果不一的现象，总体情况较好。</w:t>
      </w:r>
    </w:p>
    <w:p>
      <w:pPr>
        <w:spacing w:line="360" w:lineRule="auto"/>
        <w:ind w:firstLine="602" w:firstLineChars="200"/>
        <w:rPr>
          <w:rFonts w:ascii="仿宋" w:hAnsi="仿宋" w:eastAsia="仿宋"/>
          <w:b/>
          <w:sz w:val="30"/>
          <w:szCs w:val="30"/>
        </w:rPr>
      </w:pPr>
      <w:r>
        <w:rPr>
          <w:rFonts w:hint="eastAsia" w:ascii="仿宋" w:hAnsi="仿宋" w:eastAsia="仿宋"/>
          <w:b/>
          <w:sz w:val="30"/>
          <w:szCs w:val="30"/>
        </w:rPr>
        <w:t>我在学习中体会最深的是关于全国教育大会和</w:t>
      </w:r>
      <w:r>
        <w:rPr>
          <w:rFonts w:ascii="仿宋" w:hAnsi="仿宋" w:eastAsia="仿宋"/>
          <w:b/>
          <w:sz w:val="30"/>
          <w:szCs w:val="30"/>
        </w:rPr>
        <w:t>《国家职业教育改革实施方案》</w:t>
      </w:r>
    </w:p>
    <w:p>
      <w:pPr>
        <w:spacing w:line="360" w:lineRule="auto"/>
        <w:ind w:firstLine="600" w:firstLineChars="200"/>
        <w:rPr>
          <w:rFonts w:ascii="仿宋" w:hAnsi="仿宋" w:eastAsia="仿宋"/>
          <w:sz w:val="30"/>
          <w:szCs w:val="30"/>
        </w:rPr>
      </w:pPr>
      <w:r>
        <w:rPr>
          <w:rFonts w:hint="eastAsia" w:ascii="仿宋" w:hAnsi="仿宋" w:eastAsia="仿宋"/>
          <w:sz w:val="30"/>
          <w:szCs w:val="30"/>
        </w:rPr>
        <w:t>一、我们知道，在2018年9月10日，全国教育大会在北京召开。中共中央总书记、国家主席、中央军委主席习近平出席会议并发表重要讲话。习总书记强调，长期以来，广大教师贯彻党的教育方针，教书育人，呕心沥血，默默奉献，为国家发展和民族振兴做出了重大贡献。同时，他还指出：“教育的首要问题是培养什么人的问题”；“教育必须为人民服务， 为中国共产党治国理政服务，为巩固和发展中国特 色社会主义制度服务，为改革开放和社会主义现代化建设服务”；“要加强师德师风建设，坚持教书和育人相统一，坚持言传和身教相统一，坚持潜心问道和关注社会相统一，坚持学术自由和学术规范相统一，引导广大教师以德立身、以德立学、以德施教”； “一个人遇到好老师是人生的幸运，一个学校拥有好老师是学校的光荣，一个民族源源不断涌现出一批又一批好老师则是民族的希望”；“好老师应该有理想信念、有道德情操、有扎实学识、有仁爱之心”。这是新时代提出的做“四有”好老师的标准，是对教师师德师风的新规范。</w:t>
      </w:r>
    </w:p>
    <w:p>
      <w:pPr>
        <w:spacing w:line="360" w:lineRule="auto"/>
        <w:ind w:firstLine="600" w:firstLineChars="200"/>
        <w:rPr>
          <w:rFonts w:ascii="仿宋" w:hAnsi="仿宋" w:eastAsia="仿宋"/>
          <w:sz w:val="30"/>
          <w:szCs w:val="30"/>
        </w:rPr>
      </w:pPr>
      <w:r>
        <w:rPr>
          <w:rFonts w:hint="eastAsia" w:ascii="仿宋" w:hAnsi="仿宋" w:eastAsia="仿宋"/>
          <w:sz w:val="30"/>
          <w:szCs w:val="30"/>
        </w:rPr>
        <w:t>二、</w:t>
      </w:r>
      <w:r>
        <w:rPr>
          <w:rFonts w:ascii="仿宋" w:hAnsi="仿宋" w:eastAsia="仿宋"/>
          <w:sz w:val="30"/>
          <w:szCs w:val="30"/>
        </w:rPr>
        <w:t>2019年</w:t>
      </w:r>
      <w:r>
        <w:rPr>
          <w:rFonts w:hint="eastAsia" w:ascii="仿宋" w:hAnsi="仿宋" w:eastAsia="仿宋"/>
          <w:sz w:val="30"/>
          <w:szCs w:val="30"/>
        </w:rPr>
        <w:t>1</w:t>
      </w:r>
      <w:r>
        <w:rPr>
          <w:rFonts w:ascii="仿宋" w:hAnsi="仿宋" w:eastAsia="仿宋"/>
          <w:sz w:val="30"/>
          <w:szCs w:val="30"/>
        </w:rPr>
        <w:t>月2</w:t>
      </w:r>
      <w:r>
        <w:rPr>
          <w:rFonts w:hint="eastAsia" w:ascii="仿宋" w:hAnsi="仿宋" w:eastAsia="仿宋"/>
          <w:sz w:val="30"/>
          <w:szCs w:val="30"/>
        </w:rPr>
        <w:t>4</w:t>
      </w:r>
      <w:r>
        <w:rPr>
          <w:rFonts w:ascii="仿宋" w:hAnsi="仿宋" w:eastAsia="仿宋"/>
          <w:sz w:val="30"/>
          <w:szCs w:val="30"/>
        </w:rPr>
        <w:t>日</w:t>
      </w:r>
      <w:r>
        <w:rPr>
          <w:rFonts w:hint="eastAsia" w:ascii="仿宋" w:hAnsi="仿宋" w:eastAsia="仿宋"/>
          <w:sz w:val="30"/>
          <w:szCs w:val="30"/>
        </w:rPr>
        <w:t>,国务院颁发了</w:t>
      </w:r>
      <w:r>
        <w:rPr>
          <w:rFonts w:ascii="仿宋" w:hAnsi="仿宋" w:eastAsia="仿宋"/>
          <w:sz w:val="30"/>
          <w:szCs w:val="30"/>
        </w:rPr>
        <w:t>《国家职业教育改革实施方案》（简称“职教二十条”）</w:t>
      </w:r>
      <w:r>
        <w:rPr>
          <w:rFonts w:hint="eastAsia" w:ascii="仿宋" w:hAnsi="仿宋" w:eastAsia="仿宋"/>
          <w:sz w:val="30"/>
          <w:szCs w:val="30"/>
        </w:rPr>
        <w:t>其中的新精神，我们一起学习一下：</w:t>
      </w:r>
    </w:p>
    <w:p>
      <w:pPr>
        <w:spacing w:line="360" w:lineRule="auto"/>
        <w:ind w:firstLine="600" w:firstLineChars="200"/>
        <w:rPr>
          <w:rFonts w:ascii="仿宋" w:hAnsi="仿宋" w:eastAsia="仿宋"/>
          <w:sz w:val="30"/>
          <w:szCs w:val="30"/>
        </w:rPr>
      </w:pPr>
      <w:r>
        <w:rPr>
          <w:rFonts w:hint="eastAsia" w:ascii="仿宋" w:hAnsi="仿宋" w:eastAsia="仿宋"/>
          <w:sz w:val="30"/>
          <w:szCs w:val="30"/>
        </w:rPr>
        <w:t>1、完善一个体系：即完善职业教育体系。人才培养体系由过去“h”型成才培养体系过渡到“H”型成才培养体系。</w:t>
      </w:r>
    </w:p>
    <w:p>
      <w:pPr>
        <w:spacing w:line="360" w:lineRule="auto"/>
        <w:ind w:firstLine="600" w:firstLineChars="200"/>
        <w:rPr>
          <w:rFonts w:ascii="仿宋" w:hAnsi="仿宋" w:eastAsia="仿宋"/>
          <w:sz w:val="30"/>
          <w:szCs w:val="30"/>
        </w:rPr>
      </w:pPr>
      <w:r>
        <w:rPr>
          <w:rFonts w:hint="eastAsia" w:ascii="仿宋" w:hAnsi="仿宋" w:eastAsia="仿宋"/>
          <w:sz w:val="30"/>
          <w:szCs w:val="30"/>
        </w:rPr>
        <w:t>2、健全两个机制：即育人机制和评价机制。一是健全德技并修、工学结合的育人机制；二是健全多方参与的质量评价机制，综合评价学习者的职业道德、技术技能水平、就业质量以及产教融合、校企合作的水平。</w:t>
      </w:r>
    </w:p>
    <w:p>
      <w:pPr>
        <w:spacing w:line="360" w:lineRule="auto"/>
        <w:ind w:firstLine="600" w:firstLineChars="200"/>
        <w:rPr>
          <w:rFonts w:ascii="仿宋" w:hAnsi="仿宋" w:eastAsia="仿宋"/>
          <w:sz w:val="30"/>
          <w:szCs w:val="30"/>
        </w:rPr>
      </w:pPr>
      <w:r>
        <w:rPr>
          <w:rFonts w:hint="eastAsia" w:ascii="仿宋" w:hAnsi="仿宋" w:eastAsia="仿宋"/>
          <w:sz w:val="30"/>
          <w:szCs w:val="30"/>
        </w:rPr>
        <w:t>3、形成三个局面：即产教融合、多元办学、协调开放。20年后现在47%的岗位将不复存在，新型高技能型人才是国家强盛的根本保障。2019年起，建立职业教育个人账号，实现学习成果可追溯、可查询、可转换。</w:t>
      </w:r>
    </w:p>
    <w:p>
      <w:pPr>
        <w:spacing w:line="360" w:lineRule="auto"/>
        <w:ind w:firstLine="600" w:firstLineChars="200"/>
        <w:rPr>
          <w:rFonts w:ascii="仿宋" w:hAnsi="仿宋" w:eastAsia="仿宋"/>
          <w:sz w:val="30"/>
          <w:szCs w:val="30"/>
        </w:rPr>
      </w:pPr>
      <w:r>
        <w:rPr>
          <w:rFonts w:hint="eastAsia" w:ascii="仿宋" w:hAnsi="仿宋" w:eastAsia="仿宋"/>
          <w:sz w:val="30"/>
          <w:szCs w:val="30"/>
        </w:rPr>
        <w:t>4、推动四项改革：即三教改革（教师、教材、教法）、1+×证书制度、本科层次职业教育制度、职教高考制度。一大批高职院校升级为本科院校，并一律统一更名为“×职业大学”。</w:t>
      </w:r>
    </w:p>
    <w:p>
      <w:pPr>
        <w:spacing w:line="360" w:lineRule="auto"/>
        <w:ind w:firstLine="600" w:firstLineChars="200"/>
        <w:rPr>
          <w:rFonts w:ascii="仿宋" w:hAnsi="仿宋" w:eastAsia="仿宋"/>
          <w:sz w:val="30"/>
          <w:szCs w:val="30"/>
        </w:rPr>
      </w:pPr>
      <w:r>
        <w:rPr>
          <w:rFonts w:hint="eastAsia" w:ascii="仿宋" w:hAnsi="仿宋" w:eastAsia="仿宋"/>
          <w:sz w:val="30"/>
          <w:szCs w:val="30"/>
        </w:rPr>
        <w:t>5、实施五大举措：即国家标准、双高计划、教师质量提升、高水平实训基地、高职扩招百万。他讲到：要建设50所高水平的职业大学，要建职业大学的“清华北大”，要建150个高水平专业群。</w:t>
      </w:r>
    </w:p>
    <w:p>
      <w:pPr>
        <w:spacing w:line="360" w:lineRule="auto"/>
        <w:ind w:firstLine="600" w:firstLineChars="200"/>
        <w:rPr>
          <w:rFonts w:ascii="仿宋" w:hAnsi="仿宋" w:eastAsia="仿宋"/>
          <w:sz w:val="30"/>
          <w:szCs w:val="30"/>
        </w:rPr>
      </w:pPr>
      <w:r>
        <w:rPr>
          <w:rFonts w:hint="eastAsia" w:ascii="仿宋" w:hAnsi="仿宋" w:eastAsia="仿宋"/>
          <w:sz w:val="30"/>
          <w:szCs w:val="30"/>
        </w:rPr>
        <w:t>6、完善六个保障：即党的领导、建立以国务院孙春兰副总理为召集人的部际联席会议制、设立国家咨询委员会、优化政策环境、经费保障机制、落实省市及地方责任主体。国家将设立“中职生国家奖学金”，提高中职生资助覆盖面，提高中职生免学费补助标准，同时国家财政以后的教育金费投入增长部分主要用于职业教育发展。地方教育附加用于职业教育保障不低于30%。</w:t>
      </w:r>
    </w:p>
    <w:p>
      <w:pPr>
        <w:spacing w:line="360" w:lineRule="auto"/>
        <w:ind w:firstLine="600" w:firstLineChars="200"/>
        <w:rPr>
          <w:rFonts w:ascii="仿宋" w:hAnsi="仿宋" w:eastAsia="仿宋"/>
          <w:sz w:val="30"/>
          <w:szCs w:val="30"/>
        </w:rPr>
      </w:pPr>
      <w:r>
        <w:rPr>
          <w:rFonts w:hint="eastAsia" w:ascii="仿宋" w:hAnsi="仿宋" w:eastAsia="仿宋"/>
          <w:sz w:val="30"/>
          <w:szCs w:val="30"/>
        </w:rPr>
        <w:t>方案作为国家指导职业教育未来变革的纲领性文件，在给职业教育带来重大发展机遇的同时，也对职业教育未来发展带来三方面严峻挑战：　第一个严峻挑战是职业院校能否以及如何适应办学类型变化，办学条件到2022年基本达标。第二个严峻挑战是围绕专业内涵建设，如何构建各类高水平专业办学标准。第三个严峻挑战是在高考人数持续下降的今天，职业院校未来将从学历教育为主向社会培训并重，甚至倒挂转变。</w:t>
      </w:r>
    </w:p>
    <w:p>
      <w:pPr>
        <w:spacing w:line="360" w:lineRule="auto"/>
        <w:ind w:firstLine="600" w:firstLineChars="200"/>
        <w:rPr>
          <w:rFonts w:ascii="仿宋" w:hAnsi="仿宋" w:eastAsia="仿宋"/>
          <w:sz w:val="30"/>
          <w:szCs w:val="30"/>
        </w:rPr>
      </w:pPr>
      <w:r>
        <w:rPr>
          <w:rFonts w:hint="eastAsia" w:ascii="仿宋" w:hAnsi="仿宋" w:eastAsia="仿宋"/>
          <w:sz w:val="30"/>
          <w:szCs w:val="30"/>
        </w:rPr>
        <w:t>另外，对于教师队伍，其中第12条明确提出：“多措并举打造‘双师型’教师队伍”，“从2019年起，职业院校、应用型本科高校相关专业教师原则上从具有3年以上企业工作经历并具有高职以上学历的人员中公开招聘，特殊高技能人才（含具有高级工以上职业资格人员）可适当放宽学历要求，2020年起，基本不再从应届毕业生中招聘。”这一举措突破了我国固有的人事政策。</w:t>
      </w:r>
    </w:p>
    <w:p>
      <w:pPr>
        <w:spacing w:line="360" w:lineRule="auto"/>
        <w:ind w:firstLine="602" w:firstLineChars="200"/>
        <w:rPr>
          <w:rFonts w:ascii="仿宋" w:hAnsi="仿宋" w:eastAsia="仿宋"/>
          <w:b/>
          <w:sz w:val="30"/>
          <w:szCs w:val="30"/>
        </w:rPr>
      </w:pPr>
      <w:r>
        <w:rPr>
          <w:rFonts w:hint="eastAsia" w:ascii="仿宋" w:hAnsi="仿宋" w:eastAsia="仿宋"/>
          <w:b/>
          <w:sz w:val="30"/>
          <w:szCs w:val="30"/>
        </w:rPr>
        <w:t>我感到我们要达到总书记对教师的希望，还存在着差距不足，要明确改进工作的思路措施，争取更大的进步。</w:t>
      </w:r>
    </w:p>
    <w:p>
      <w:pPr>
        <w:spacing w:line="360" w:lineRule="auto"/>
        <w:ind w:firstLine="600" w:firstLineChars="200"/>
        <w:rPr>
          <w:rFonts w:ascii="仿宋" w:hAnsi="仿宋" w:eastAsia="仿宋"/>
          <w:sz w:val="30"/>
          <w:szCs w:val="30"/>
        </w:rPr>
      </w:pPr>
      <w:r>
        <w:rPr>
          <w:rFonts w:hint="eastAsia" w:ascii="仿宋" w:hAnsi="仿宋" w:eastAsia="仿宋"/>
          <w:sz w:val="30"/>
          <w:szCs w:val="30"/>
        </w:rPr>
        <w:t>就像总书记说的那样，教师是人类灵魂的工程师，是人类文明的传承者，承载着传播知识、传播思想、传播真理，塑造灵魂、塑造生命、塑造新人的时代重任。我们要弘扬尊师重教的社会风尚，努力提高教师政治地位、社会地位、职业地位，让广大教师享有应有的社会声望，在教书育人岗位上为党和人民事业作出新的更大的贡献。</w:t>
      </w:r>
    </w:p>
    <w:p>
      <w:pPr>
        <w:spacing w:line="360" w:lineRule="auto"/>
        <w:ind w:firstLine="600" w:firstLineChars="200"/>
        <w:rPr>
          <w:rFonts w:ascii="仿宋" w:hAnsi="仿宋" w:eastAsia="仿宋"/>
          <w:sz w:val="30"/>
          <w:szCs w:val="30"/>
        </w:rPr>
      </w:pPr>
      <w:r>
        <w:rPr>
          <w:rFonts w:hint="eastAsia" w:ascii="仿宋" w:hAnsi="仿宋" w:eastAsia="仿宋"/>
          <w:sz w:val="30"/>
          <w:szCs w:val="30"/>
        </w:rPr>
        <w:t>港湾校区的大部分教师爱岗敬业，任劳任怨，对学生和教学工作充满着热爱与付出之情，我作为校长，要扮演好领头雁的角色，带头深入基层，主动联系师生，以辅导报告、座谈交流等形式为师生辅导理论、阐明形势、解析政策、交流经验、释疑解惑，拉近师生关系、干群关系，推动学校发展上新台阶。引导大家在传播真理，塑造灵魂的方向上努力开拓，让更多的老师在自己的岗位上发挥出百分之百的作用。</w:t>
      </w:r>
    </w:p>
    <w:p>
      <w:pPr>
        <w:spacing w:line="360" w:lineRule="auto"/>
        <w:ind w:firstLine="452" w:firstLineChars="150"/>
        <w:rPr>
          <w:rFonts w:ascii="仿宋" w:hAnsi="仿宋" w:eastAsia="仿宋"/>
          <w:b/>
          <w:sz w:val="30"/>
          <w:szCs w:val="30"/>
        </w:rPr>
      </w:pPr>
      <w:r>
        <w:rPr>
          <w:rFonts w:hint="eastAsia" w:ascii="仿宋" w:hAnsi="仿宋" w:eastAsia="仿宋"/>
          <w:b/>
          <w:sz w:val="30"/>
          <w:szCs w:val="30"/>
        </w:rPr>
        <w:t>港湾人明确自己的初心使命，育精益求精工匠，做德技双馨教师</w:t>
      </w:r>
    </w:p>
    <w:p>
      <w:pPr>
        <w:spacing w:line="360" w:lineRule="auto"/>
        <w:ind w:firstLine="600" w:firstLineChars="200"/>
        <w:rPr>
          <w:rFonts w:hint="eastAsia" w:ascii="仿宋" w:hAnsi="仿宋" w:eastAsia="仿宋"/>
          <w:sz w:val="30"/>
          <w:szCs w:val="30"/>
        </w:rPr>
      </w:pPr>
      <w:r>
        <w:rPr>
          <w:rFonts w:hint="eastAsia" w:ascii="仿宋" w:hAnsi="仿宋" w:eastAsia="仿宋"/>
          <w:sz w:val="30"/>
          <w:szCs w:val="30"/>
        </w:rPr>
        <w:t>中国共产党的发展历史，是一部信仰建党、组织建党、纪律建党的历史，全面从严治党是新时代推进党的建设新的伟大工程的必然要求。作为港湾学校的一名教师，大家要明确自己的初心使命，牢记总书记对我们的殷殷期盼，育精益求精工匠，做德技双馨教师。平时我们在教书育人的第一线，应该身先垂范，为人师表，做好自己的本职工作。班子成员要加强组织建设提升组织组织力、凝聚力、影响力。切实增强政治性、先进性、群众性，切实担负起引导学生听党话、跟党走的政治任务，着力增强学校工作的影响力，增强党在青年中的凝聚力，增强青年对党的向心力，为塑造港湾美好形象，实现更大的进步贡献自己的力量。</w:t>
      </w:r>
    </w:p>
    <w:p>
      <w:pPr>
        <w:spacing w:line="360" w:lineRule="auto"/>
        <w:ind w:firstLine="600" w:firstLineChars="200"/>
        <w:rPr>
          <w:rFonts w:hint="eastAsia" w:ascii="仿宋" w:hAnsi="仿宋" w:eastAsia="仿宋"/>
          <w:sz w:val="30"/>
          <w:szCs w:val="30"/>
          <w:lang w:eastAsia="zh-CN"/>
        </w:rPr>
      </w:pPr>
    </w:p>
    <w:p>
      <w:pPr>
        <w:spacing w:line="360" w:lineRule="auto"/>
        <w:rPr>
          <w:rFonts w:hint="eastAsia" w:ascii="仿宋" w:hAnsi="仿宋" w:eastAsia="仿宋"/>
          <w:sz w:val="30"/>
          <w:szCs w:val="30"/>
          <w:lang w:eastAsia="zh-CN"/>
        </w:rPr>
      </w:pPr>
      <w:r>
        <w:rPr>
          <w:rFonts w:hint="eastAsia" w:ascii="仿宋" w:hAnsi="仿宋" w:eastAsia="仿宋"/>
          <w:sz w:val="30"/>
          <w:szCs w:val="30"/>
          <w:lang w:eastAsia="zh-CN"/>
        </w:rPr>
        <w:drawing>
          <wp:inline distT="0" distB="0" distL="114300" distR="114300">
            <wp:extent cx="5274310" cy="3955415"/>
            <wp:effectExtent l="0" t="0" r="2540" b="6985"/>
            <wp:docPr id="1" name="图片 1" descr="（高树良）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高树良）照片"/>
                    <pic:cNvPicPr>
                      <a:picLocks noChangeAspect="1"/>
                    </pic:cNvPicPr>
                  </pic:nvPicPr>
                  <pic:blipFill>
                    <a:blip r:embed="rId4"/>
                    <a:stretch>
                      <a:fillRect/>
                    </a:stretch>
                  </pic:blipFill>
                  <pic:spPr>
                    <a:xfrm>
                      <a:off x="0" y="0"/>
                      <a:ext cx="5274310" cy="3955415"/>
                    </a:xfrm>
                    <a:prstGeom prst="rect">
                      <a:avLst/>
                    </a:prstGeom>
                  </pic:spPr>
                </pic:pic>
              </a:graphicData>
            </a:graphic>
          </wp:inline>
        </w:drawing>
      </w:r>
      <w:bookmarkStart w:id="0" w:name="_GoBack"/>
      <w:bookmarkEnd w:id="0"/>
    </w:p>
    <w:p>
      <w:pPr>
        <w:spacing w:line="360" w:lineRule="auto"/>
        <w:ind w:firstLine="600" w:firstLineChars="200"/>
        <w:rPr>
          <w:rFonts w:ascii="仿宋" w:hAnsi="仿宋" w:eastAsia="仿宋"/>
          <w:sz w:val="30"/>
          <w:szCs w:val="30"/>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
    <w:panose1 w:val="02010609060101010101"/>
    <w:charset w:val="86"/>
    <w:family w:val="modern"/>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060BB9"/>
    <w:rsid w:val="000400DE"/>
    <w:rsid w:val="00060BB9"/>
    <w:rsid w:val="000801D6"/>
    <w:rsid w:val="000B7AA6"/>
    <w:rsid w:val="00183E95"/>
    <w:rsid w:val="001849A1"/>
    <w:rsid w:val="001F1A4C"/>
    <w:rsid w:val="00277726"/>
    <w:rsid w:val="002C7351"/>
    <w:rsid w:val="00412FF1"/>
    <w:rsid w:val="00430949"/>
    <w:rsid w:val="0043501C"/>
    <w:rsid w:val="004835FA"/>
    <w:rsid w:val="00551D95"/>
    <w:rsid w:val="00665BAE"/>
    <w:rsid w:val="006B5ABF"/>
    <w:rsid w:val="0072254A"/>
    <w:rsid w:val="008E0311"/>
    <w:rsid w:val="009E147A"/>
    <w:rsid w:val="00A10A76"/>
    <w:rsid w:val="00AF114C"/>
    <w:rsid w:val="00B4414B"/>
    <w:rsid w:val="00C62E62"/>
    <w:rsid w:val="00CA3382"/>
    <w:rsid w:val="00CE141E"/>
    <w:rsid w:val="00D0058D"/>
    <w:rsid w:val="00DE4F65"/>
    <w:rsid w:val="00E31599"/>
    <w:rsid w:val="00E867EE"/>
    <w:rsid w:val="00F17051"/>
    <w:rsid w:val="00FE564D"/>
    <w:rsid w:val="4CAF72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semiHidden/>
    <w:unhideWhenUsed/>
    <w:qFormat/>
    <w:uiPriority w:val="99"/>
    <w:pPr>
      <w:tabs>
        <w:tab w:val="center" w:pos="4153"/>
        <w:tab w:val="right" w:pos="8306"/>
      </w:tabs>
      <w:snapToGrid w:val="0"/>
      <w:jc w:val="left"/>
    </w:pPr>
    <w:rPr>
      <w:sz w:val="18"/>
      <w:szCs w:val="18"/>
    </w:rPr>
  </w:style>
  <w:style w:type="paragraph" w:styleId="3">
    <w:name w:val="header"/>
    <w:basedOn w:val="1"/>
    <w:link w:val="7"/>
    <w:semiHidden/>
    <w:unhideWhenUsed/>
    <w:uiPriority w:val="99"/>
    <w:pPr>
      <w:pBdr>
        <w:bottom w:val="single" w:color="auto" w:sz="6" w:space="1"/>
      </w:pBdr>
      <w:tabs>
        <w:tab w:val="center" w:pos="4153"/>
        <w:tab w:val="right" w:pos="8306"/>
      </w:tabs>
      <w:snapToGrid w:val="0"/>
      <w:jc w:val="center"/>
    </w:pPr>
    <w:rPr>
      <w:sz w:val="18"/>
      <w:szCs w:val="18"/>
    </w:rPr>
  </w:style>
  <w:style w:type="paragraph" w:styleId="6">
    <w:name w:val="List Paragraph"/>
    <w:basedOn w:val="1"/>
    <w:qFormat/>
    <w:uiPriority w:val="34"/>
    <w:pPr>
      <w:ind w:firstLine="420" w:firstLineChars="200"/>
    </w:pPr>
  </w:style>
  <w:style w:type="character" w:customStyle="1" w:styleId="7">
    <w:name w:val="页眉 Char"/>
    <w:basedOn w:val="5"/>
    <w:link w:val="3"/>
    <w:semiHidden/>
    <w:uiPriority w:val="99"/>
    <w:rPr>
      <w:sz w:val="18"/>
      <w:szCs w:val="18"/>
    </w:rPr>
  </w:style>
  <w:style w:type="character" w:customStyle="1" w:styleId="8">
    <w:name w:val="页脚 Char"/>
    <w:basedOn w:val="5"/>
    <w:link w:val="2"/>
    <w:semiHidden/>
    <w:qFormat/>
    <w:uiPriority w:val="99"/>
    <w:rPr>
      <w:sz w:val="18"/>
      <w:szCs w:val="18"/>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customXml" Target="../customXml/item1.xml"/><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6</Pages>
  <Words>428</Words>
  <Characters>2445</Characters>
  <Lines>20</Lines>
  <Paragraphs>5</Paragraphs>
  <TotalTime>0</TotalTime>
  <ScaleCrop>false</ScaleCrop>
  <LinksUpToDate>false</LinksUpToDate>
  <CharactersWithSpaces>2868</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2019-10-28T19:02:00Z</dcterms:created>
  <dc:creator>User</dc:creator>
  <cp:lastModifiedBy>蔚蓝天空</cp:lastModifiedBy>
  <dcterms:modified xsi:type="dcterms:W3CDTF">2019-11-27T07:21:18Z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