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Theme="majorEastAsia" w:hAnsiTheme="majorEastAsia" w:eastAsiaTheme="majorEastAsia"/>
          <w:b/>
          <w:sz w:val="32"/>
          <w:szCs w:val="32"/>
        </w:rPr>
      </w:pPr>
      <w:bookmarkStart w:id="0" w:name="_GoBack"/>
      <w:bookmarkEnd w:id="0"/>
      <w:r>
        <w:rPr>
          <w:rFonts w:hint="eastAsia" w:asciiTheme="majorEastAsia" w:hAnsiTheme="majorEastAsia" w:eastAsiaTheme="majorEastAsia"/>
          <w:b/>
          <w:sz w:val="32"/>
          <w:szCs w:val="32"/>
        </w:rPr>
        <w:t>在推进学校现代职教体系建设中践行初心使命</w:t>
      </w:r>
    </w:p>
    <w:p>
      <w:pPr>
        <w:ind w:firstLine="560" w:firstLineChars="200"/>
        <w:rPr>
          <w:rFonts w:asciiTheme="minorEastAsia" w:hAnsiTheme="minorEastAsia"/>
          <w:sz w:val="28"/>
          <w:szCs w:val="28"/>
        </w:rPr>
      </w:pPr>
      <w:r>
        <w:rPr>
          <w:rFonts w:hint="eastAsia" w:asciiTheme="minorEastAsia" w:hAnsiTheme="minorEastAsia"/>
          <w:sz w:val="28"/>
          <w:szCs w:val="28"/>
        </w:rPr>
        <w:t>按照中央、市委和上海海事大学关于“不忘初心、牢记使命”主题教育的总体部署，落实主题教育“守初心、担使命、找差距、抓落实”的总要求，近期学习了党的十九大报告和党章、主题教育读本和习近平总书记最近一系列重要讲话精神，特别是习近平总书记指出“要认认真真读原著、学原文、悟原理，推动学习贯彻新时代中国特色社会主义思想往深里走、往心里走、往实里走”的要求，根据主题教育 “在学习调研的基础上讲好专题党课”的安排，结合职业教育发展谈谈自己的学习体会。</w:t>
      </w:r>
    </w:p>
    <w:p>
      <w:pPr>
        <w:pStyle w:val="6"/>
        <w:numPr>
          <w:ilvl w:val="0"/>
          <w:numId w:val="1"/>
        </w:numPr>
        <w:ind w:firstLineChars="0"/>
        <w:rPr>
          <w:rFonts w:asciiTheme="minorEastAsia" w:hAnsiTheme="minorEastAsia"/>
          <w:b/>
          <w:sz w:val="28"/>
          <w:szCs w:val="28"/>
        </w:rPr>
      </w:pPr>
      <w:r>
        <w:rPr>
          <w:rFonts w:hint="eastAsia" w:asciiTheme="minorEastAsia" w:hAnsiTheme="minorEastAsia"/>
          <w:b/>
          <w:sz w:val="28"/>
          <w:szCs w:val="28"/>
        </w:rPr>
        <w:t>正确把握职业教育的初心和使命</w:t>
      </w:r>
    </w:p>
    <w:p>
      <w:pPr>
        <w:ind w:firstLine="560" w:firstLineChars="200"/>
        <w:rPr>
          <w:rFonts w:asciiTheme="minorEastAsia" w:hAnsiTheme="minorEastAsia"/>
          <w:sz w:val="28"/>
          <w:szCs w:val="28"/>
        </w:rPr>
      </w:pPr>
      <w:r>
        <w:rPr>
          <w:rFonts w:hint="eastAsia" w:asciiTheme="minorEastAsia" w:hAnsiTheme="minorEastAsia"/>
          <w:sz w:val="28"/>
          <w:szCs w:val="28"/>
        </w:rPr>
        <w:t>习近平总书记在党的十九大报告中指出：“不忘初心，方得始终。中国共产党人的初心和使命，就是为中国人民谋幸福，为中华民族谋复兴。这个初心和使命是激励中国共产党人不断前进的根本动力。”</w:t>
      </w:r>
    </w:p>
    <w:p>
      <w:pPr>
        <w:rPr>
          <w:rFonts w:asciiTheme="minorEastAsia" w:hAnsiTheme="minorEastAsia"/>
          <w:sz w:val="28"/>
          <w:szCs w:val="28"/>
        </w:rPr>
      </w:pPr>
      <w:r>
        <w:rPr>
          <w:rFonts w:hint="eastAsia" w:asciiTheme="minorEastAsia" w:hAnsiTheme="minorEastAsia"/>
          <w:sz w:val="28"/>
          <w:szCs w:val="28"/>
        </w:rPr>
        <w:t>新中国成立70年来，中国共产党领导全国各族人民在革命、建设、改革开放和社会主义现代化建设中取得了历史性成就。中国特色社会主义进入了新时代，这是我国发展新的历史方位。我国社会主要矛盾已经转化成人民日益增长的对美好生活需要和不平衡不充分的发展之间的矛盾。人民对美好生活需要日益广泛，不仅对物质生活提出了更高的要求，而且对民主、法治、公平、正义、文化、教育、医疗、环境等方面的要求日益增长。</w:t>
      </w:r>
    </w:p>
    <w:p>
      <w:pPr>
        <w:ind w:firstLine="560" w:firstLineChars="200"/>
        <w:rPr>
          <w:rFonts w:asciiTheme="minorEastAsia" w:hAnsiTheme="minorEastAsia"/>
          <w:sz w:val="28"/>
          <w:szCs w:val="28"/>
        </w:rPr>
      </w:pPr>
      <w:r>
        <w:rPr>
          <w:rFonts w:hint="eastAsia" w:asciiTheme="minorEastAsia" w:hAnsiTheme="minorEastAsia"/>
          <w:sz w:val="28"/>
          <w:szCs w:val="28"/>
        </w:rPr>
        <w:t>习总书记指出：“建设教育强国是中华民族伟大复兴的基础工程，必须把教育放在优先发展的位置，深化教育改革，加快教育现代化，办好人民满意的教育。要全面贯彻党的教育方针，落实立德树人根本任务，发展素质教育，推进教育公平，培养德智体美劳全面发展的社会主义建设者和接班人。”</w:t>
      </w:r>
    </w:p>
    <w:p>
      <w:pPr>
        <w:ind w:firstLine="560" w:firstLineChars="200"/>
        <w:rPr>
          <w:rFonts w:asciiTheme="minorEastAsia" w:hAnsiTheme="minorEastAsia"/>
          <w:sz w:val="28"/>
          <w:szCs w:val="28"/>
        </w:rPr>
      </w:pPr>
      <w:r>
        <w:rPr>
          <w:rFonts w:hint="eastAsia" w:asciiTheme="minorEastAsia" w:hAnsiTheme="minorEastAsia"/>
          <w:sz w:val="28"/>
          <w:szCs w:val="28"/>
        </w:rPr>
        <w:t>虽然中国共产党领导人民取得了历史性的成就，但是</w:t>
      </w:r>
      <w:r>
        <w:rPr>
          <w:rStyle w:val="7"/>
          <w:rFonts w:hint="eastAsia" w:asciiTheme="minorEastAsia" w:hAnsiTheme="minorEastAsia"/>
          <w:color w:val="000000"/>
          <w:sz w:val="28"/>
          <w:szCs w:val="28"/>
        </w:rPr>
        <w:t>我们党面临的执政环境是复杂的，影响党的先进性、弱化党的纯洁性的因素也是复杂的，党内存在的思想不纯、组织不纯、作风不纯等突出问题尚未得到根本解决。要深刻认识党面临的执政考验、改革开放考验、市场经济考验、外部环境考验的长期性和复杂性，深刻认识党面临的精神懈怠危险、能力不足危险、脱离群众危险、消极腐败危险的尖锐性和严峻性。</w:t>
      </w:r>
    </w:p>
    <w:p>
      <w:pPr>
        <w:widowControl/>
        <w:shd w:val="clear" w:color="auto" w:fill="FFFFFF"/>
        <w:spacing w:line="480" w:lineRule="atLeast"/>
        <w:jc w:val="left"/>
        <w:rPr>
          <w:rFonts w:cs="宋体" w:asciiTheme="minorEastAsia" w:hAnsiTheme="minorEastAsia"/>
          <w:color w:val="4B4B4B"/>
          <w:kern w:val="0"/>
          <w:sz w:val="28"/>
          <w:szCs w:val="28"/>
        </w:rPr>
      </w:pPr>
      <w:r>
        <w:rPr>
          <w:rFonts w:hint="eastAsia" w:cs="宋体" w:asciiTheme="minorEastAsia" w:hAnsiTheme="minorEastAsia"/>
          <w:b/>
          <w:bCs/>
          <w:color w:val="4B4B4B"/>
          <w:kern w:val="0"/>
          <w:sz w:val="28"/>
          <w:szCs w:val="28"/>
        </w:rPr>
        <w:t>二、切实把思想统一到党中央、国务院关于职业教育的决策部署上来</w:t>
      </w:r>
    </w:p>
    <w:p>
      <w:pPr>
        <w:jc w:val="left"/>
        <w:rPr>
          <w:rFonts w:cs="宋体" w:asciiTheme="minorEastAsia" w:hAnsiTheme="minorEastAsia"/>
          <w:kern w:val="0"/>
          <w:sz w:val="28"/>
          <w:szCs w:val="28"/>
        </w:rPr>
      </w:pPr>
      <w:r>
        <w:rPr>
          <w:rFonts w:hint="eastAsia" w:cs="宋体" w:asciiTheme="minorEastAsia" w:hAnsiTheme="minorEastAsia"/>
          <w:color w:val="4B4B4B"/>
          <w:kern w:val="0"/>
          <w:sz w:val="28"/>
          <w:szCs w:val="28"/>
        </w:rPr>
        <w:t>　　</w:t>
      </w:r>
      <w:r>
        <w:rPr>
          <w:rFonts w:hint="eastAsia" w:cs="宋体" w:asciiTheme="minorEastAsia" w:hAnsiTheme="minorEastAsia"/>
          <w:kern w:val="0"/>
          <w:sz w:val="28"/>
          <w:szCs w:val="28"/>
        </w:rPr>
        <w:t>以习近平同志为核心的党中央高度重视职业教育，在十九大报告中</w:t>
      </w:r>
      <w:r>
        <w:rPr>
          <w:rFonts w:hint="eastAsia" w:asciiTheme="minorEastAsia" w:hAnsiTheme="minorEastAsia"/>
          <w:sz w:val="28"/>
          <w:szCs w:val="28"/>
        </w:rPr>
        <w:t>对职业教育提出了“完善职业教育和培训体系，深化产教融合、校企合作。”</w:t>
      </w:r>
      <w:r>
        <w:rPr>
          <w:rFonts w:hint="eastAsia" w:cs="宋体" w:asciiTheme="minorEastAsia" w:hAnsiTheme="minorEastAsia"/>
          <w:kern w:val="0"/>
          <w:sz w:val="28"/>
          <w:szCs w:val="28"/>
        </w:rPr>
        <w:t>习近平总书记亲自主持中央全面深化改革委员会会议，审议《国家职业教育改革实施方案》（简称职教20条），2019年1月底国务院正式印发，明确了深化职业教育改革的重大制度设计和政策举措。党中央、国务院对职业教育的重视和部署，社会各界普遍反映，改革力度之大前所未有，职业教育迎来了新的发展机遇。我们要深刻认识职业教育在经济社会发展大局中的重要地位，扎实推动党中央、国务院关于职业教育改革的决策部署落地见效。</w:t>
      </w:r>
    </w:p>
    <w:p>
      <w:pPr>
        <w:widowControl/>
        <w:shd w:val="clear" w:color="auto" w:fill="FFFFFF"/>
        <w:spacing w:line="480" w:lineRule="atLeast"/>
        <w:jc w:val="left"/>
        <w:rPr>
          <w:rFonts w:cs="宋体" w:asciiTheme="minorEastAsia" w:hAnsiTheme="minorEastAsia"/>
          <w:kern w:val="0"/>
          <w:sz w:val="28"/>
          <w:szCs w:val="28"/>
        </w:rPr>
      </w:pPr>
      <w:r>
        <w:rPr>
          <w:rFonts w:hint="eastAsia" w:cs="宋体" w:asciiTheme="minorEastAsia" w:hAnsiTheme="minorEastAsia"/>
          <w:kern w:val="0"/>
          <w:sz w:val="28"/>
          <w:szCs w:val="28"/>
        </w:rPr>
        <w:t>　　职业教育与普通教育是两种不同类型的教育，具有同等重要地位。职业教育主要培养高素质劳动者和技能型人才，发展职业教育是发达国家尤其是制造业强国的成功经验，通过制订和实施职业教育的国家战略，从我国情况看，当前经济正处在转型升级的关键时期，需要大量的技术技能人才，特别是先进制造业、现代服务业等领域高素质技术技能人才缺口很大，而职业教育培养培训的学生数量远低于市场需求。这就要求职业教育加快改革发展，进一步对接市场，优化调整专业结构，更大规模地培养培训技术技能人才，有效支撑我国经济的高质量发展。</w:t>
      </w:r>
    </w:p>
    <w:p>
      <w:pPr>
        <w:widowControl/>
        <w:shd w:val="clear" w:color="auto" w:fill="FFFFFF"/>
        <w:spacing w:line="480" w:lineRule="atLeast"/>
        <w:ind w:firstLine="560"/>
        <w:jc w:val="left"/>
        <w:rPr>
          <w:rFonts w:cs="宋体" w:asciiTheme="minorEastAsia" w:hAnsiTheme="minorEastAsia"/>
          <w:kern w:val="0"/>
          <w:sz w:val="28"/>
          <w:szCs w:val="28"/>
        </w:rPr>
      </w:pPr>
      <w:r>
        <w:rPr>
          <w:rFonts w:hint="eastAsia" w:cs="宋体" w:asciiTheme="minorEastAsia" w:hAnsiTheme="minorEastAsia"/>
          <w:kern w:val="0"/>
          <w:sz w:val="28"/>
          <w:szCs w:val="28"/>
        </w:rPr>
        <w:t>发展职业教育，也是深化教育改革的重要突破口。一段时间以来，在传统教育观念以及激烈就业竞争的影响下，学生都往普通本科高校特别是“名校”挤。高等教育的竞争压力逐渐传递到基础教育，加上教育资源在区域、城乡、校际之间的不平衡，引发了择校热、减负难、大班额等很多问题，造成了教育焦虑的“剧场效应”。解决这些问题，需要更新教育理念，正确认识普通教育与职业教育的不同功能，树立正确的教育观、就业观、人才观，推动不同类型教育之间政策相互衔接，拓宽学生发展通道。</w:t>
      </w:r>
    </w:p>
    <w:p>
      <w:pPr>
        <w:widowControl/>
        <w:shd w:val="clear" w:color="auto" w:fill="FFFFFF"/>
        <w:spacing w:line="480" w:lineRule="atLeast"/>
        <w:jc w:val="left"/>
        <w:rPr>
          <w:rFonts w:cs="宋体" w:asciiTheme="minorEastAsia" w:hAnsiTheme="minorEastAsia"/>
          <w:b/>
          <w:kern w:val="0"/>
          <w:sz w:val="28"/>
          <w:szCs w:val="28"/>
        </w:rPr>
      </w:pPr>
      <w:r>
        <w:rPr>
          <w:rFonts w:hint="eastAsia" w:cs="宋体" w:asciiTheme="minorEastAsia" w:hAnsiTheme="minorEastAsia"/>
          <w:b/>
          <w:bCs/>
          <w:kern w:val="0"/>
          <w:sz w:val="28"/>
          <w:szCs w:val="28"/>
        </w:rPr>
        <w:t>　　三、从“为党育人、为国育才”的政治高度推进现代职教体系建设</w:t>
      </w:r>
    </w:p>
    <w:p>
      <w:pPr>
        <w:widowControl/>
        <w:shd w:val="clear" w:color="auto" w:fill="FFFFFF"/>
        <w:spacing w:line="480" w:lineRule="atLeast"/>
        <w:ind w:firstLine="560"/>
        <w:jc w:val="left"/>
        <w:rPr>
          <w:rFonts w:hint="eastAsia" w:cs="宋体" w:asciiTheme="minorEastAsia" w:hAnsiTheme="minorEastAsia"/>
          <w:kern w:val="0"/>
          <w:sz w:val="28"/>
          <w:szCs w:val="28"/>
        </w:rPr>
      </w:pPr>
      <w:r>
        <w:rPr>
          <w:rFonts w:hint="eastAsia" w:cs="宋体" w:asciiTheme="minorEastAsia" w:hAnsiTheme="minorEastAsia"/>
          <w:kern w:val="0"/>
          <w:sz w:val="28"/>
          <w:szCs w:val="28"/>
        </w:rPr>
        <w:t>我校作为一所已有60年办学经历的中等专业学校，为全国港航企事业单位培养了大量的人才，但是随着国家经济社会转型发展，学校的发展也遇到了一些瓶颈问题：</w:t>
      </w:r>
    </w:p>
    <w:p>
      <w:pPr>
        <w:widowControl/>
        <w:shd w:val="clear" w:color="auto" w:fill="FFFFFF"/>
        <w:spacing w:line="480" w:lineRule="atLeast"/>
        <w:ind w:firstLine="560"/>
        <w:jc w:val="left"/>
        <w:rPr>
          <w:rFonts w:hint="eastAsia" w:cs="宋体" w:asciiTheme="minorEastAsia" w:hAnsiTheme="minorEastAsia"/>
          <w:kern w:val="0"/>
          <w:sz w:val="28"/>
          <w:szCs w:val="28"/>
        </w:rPr>
      </w:pPr>
      <w:r>
        <w:rPr>
          <w:rFonts w:hint="eastAsia" w:cs="宋体" w:asciiTheme="minorEastAsia" w:hAnsiTheme="minorEastAsia"/>
          <w:kern w:val="0"/>
          <w:sz w:val="28"/>
          <w:szCs w:val="28"/>
        </w:rPr>
        <w:t>1、办学定位不明确，没有中长期发展规划；</w:t>
      </w:r>
    </w:p>
    <w:p>
      <w:pPr>
        <w:widowControl/>
        <w:shd w:val="clear" w:color="auto" w:fill="FFFFFF"/>
        <w:spacing w:line="480" w:lineRule="atLeast"/>
        <w:ind w:firstLine="560"/>
        <w:jc w:val="left"/>
        <w:rPr>
          <w:rFonts w:hint="eastAsia" w:cs="宋体" w:asciiTheme="minorEastAsia" w:hAnsiTheme="minorEastAsia"/>
          <w:kern w:val="0"/>
          <w:sz w:val="28"/>
          <w:szCs w:val="28"/>
        </w:rPr>
      </w:pPr>
      <w:r>
        <w:rPr>
          <w:rFonts w:hint="eastAsia" w:cs="宋体" w:asciiTheme="minorEastAsia" w:hAnsiTheme="minorEastAsia"/>
          <w:kern w:val="0"/>
          <w:sz w:val="28"/>
          <w:szCs w:val="28"/>
        </w:rPr>
        <w:t>2、师资队伍力量薄弱，量少职称低，专任教师职称评审未理顺；</w:t>
      </w:r>
    </w:p>
    <w:p>
      <w:pPr>
        <w:widowControl/>
        <w:shd w:val="clear" w:color="auto" w:fill="FFFFFF"/>
        <w:spacing w:line="480" w:lineRule="atLeast"/>
        <w:ind w:firstLine="560"/>
        <w:jc w:val="left"/>
        <w:rPr>
          <w:rFonts w:hint="eastAsia" w:cs="宋体" w:asciiTheme="minorEastAsia" w:hAnsiTheme="minorEastAsia"/>
          <w:kern w:val="0"/>
          <w:sz w:val="28"/>
          <w:szCs w:val="28"/>
        </w:rPr>
      </w:pPr>
      <w:r>
        <w:rPr>
          <w:rFonts w:hint="eastAsia" w:cs="宋体" w:asciiTheme="minorEastAsia" w:hAnsiTheme="minorEastAsia"/>
          <w:kern w:val="0"/>
          <w:sz w:val="28"/>
          <w:szCs w:val="28"/>
        </w:rPr>
        <w:t>3、学校人才培养与地方经济发展、企业需求脱节，专业设置老旧，部分专业课程相近；</w:t>
      </w:r>
    </w:p>
    <w:p>
      <w:pPr>
        <w:widowControl/>
        <w:shd w:val="clear" w:color="auto" w:fill="FFFFFF"/>
        <w:spacing w:line="480" w:lineRule="atLeast"/>
        <w:ind w:firstLine="560"/>
        <w:jc w:val="left"/>
        <w:rPr>
          <w:rFonts w:hint="eastAsia" w:cs="宋体" w:asciiTheme="minorEastAsia" w:hAnsiTheme="minorEastAsia"/>
          <w:kern w:val="0"/>
          <w:sz w:val="28"/>
          <w:szCs w:val="28"/>
        </w:rPr>
      </w:pPr>
      <w:r>
        <w:rPr>
          <w:rFonts w:hint="eastAsia" w:cs="宋体" w:asciiTheme="minorEastAsia" w:hAnsiTheme="minorEastAsia"/>
          <w:kern w:val="0"/>
          <w:sz w:val="28"/>
          <w:szCs w:val="28"/>
        </w:rPr>
        <w:t>4、教学质量、师德师风建设、学风建设等有待进一步加强；</w:t>
      </w:r>
    </w:p>
    <w:p>
      <w:pPr>
        <w:widowControl/>
        <w:shd w:val="clear" w:color="auto" w:fill="FFFFFF"/>
        <w:spacing w:line="480" w:lineRule="atLeast"/>
        <w:ind w:firstLine="560"/>
        <w:jc w:val="left"/>
        <w:rPr>
          <w:rFonts w:cs="宋体" w:asciiTheme="minorEastAsia" w:hAnsiTheme="minorEastAsia"/>
          <w:kern w:val="0"/>
          <w:sz w:val="28"/>
          <w:szCs w:val="28"/>
        </w:rPr>
      </w:pPr>
      <w:r>
        <w:rPr>
          <w:rFonts w:hint="eastAsia" w:cs="宋体" w:asciiTheme="minorEastAsia" w:hAnsiTheme="minorEastAsia"/>
          <w:kern w:val="0"/>
          <w:sz w:val="28"/>
          <w:szCs w:val="28"/>
        </w:rPr>
        <w:t>5、党员教育管理、意识形态工作、思政建设需加强；</w:t>
      </w:r>
    </w:p>
    <w:p>
      <w:pPr>
        <w:widowControl/>
        <w:shd w:val="clear" w:color="auto" w:fill="FFFFFF"/>
        <w:spacing w:line="480" w:lineRule="atLeast"/>
        <w:ind w:firstLine="560"/>
        <w:jc w:val="left"/>
        <w:rPr>
          <w:rFonts w:hint="eastAsia" w:cs="宋体" w:asciiTheme="minorEastAsia" w:hAnsiTheme="minorEastAsia"/>
          <w:kern w:val="0"/>
          <w:sz w:val="28"/>
          <w:szCs w:val="28"/>
        </w:rPr>
      </w:pPr>
      <w:r>
        <w:rPr>
          <w:rFonts w:hint="eastAsia" w:cs="宋体" w:asciiTheme="minorEastAsia" w:hAnsiTheme="minorEastAsia"/>
          <w:kern w:val="0"/>
          <w:sz w:val="28"/>
          <w:szCs w:val="28"/>
        </w:rPr>
        <w:t>分析我校职业教育所遇到的瓶颈问题，既有国家企事业单位用工政策方面的原因，也有社会家长和学校办学自身存在的原因。</w:t>
      </w:r>
    </w:p>
    <w:p>
      <w:pPr>
        <w:widowControl/>
        <w:shd w:val="clear" w:color="auto" w:fill="FFFFFF"/>
        <w:spacing w:line="480" w:lineRule="atLeast"/>
        <w:ind w:firstLine="560"/>
        <w:jc w:val="left"/>
        <w:rPr>
          <w:rFonts w:hint="eastAsia" w:cs="宋体" w:asciiTheme="minorEastAsia" w:hAnsiTheme="minorEastAsia"/>
          <w:kern w:val="0"/>
          <w:sz w:val="28"/>
          <w:szCs w:val="28"/>
        </w:rPr>
      </w:pPr>
      <w:r>
        <w:rPr>
          <w:rFonts w:hint="eastAsia" w:cs="宋体" w:asciiTheme="minorEastAsia" w:hAnsiTheme="minorEastAsia"/>
          <w:kern w:val="0"/>
          <w:sz w:val="28"/>
          <w:szCs w:val="28"/>
        </w:rPr>
        <w:t>1、社会上对职业教育存在偏见，技术技能人才发展渠道窄、总体待遇较低，不少学生将职业教育视为低人一头的无奈选项；</w:t>
      </w:r>
    </w:p>
    <w:p>
      <w:pPr>
        <w:widowControl/>
        <w:shd w:val="clear" w:color="auto" w:fill="FFFFFF"/>
        <w:spacing w:line="480" w:lineRule="atLeast"/>
        <w:ind w:firstLine="560"/>
        <w:jc w:val="left"/>
        <w:rPr>
          <w:rFonts w:hint="eastAsia" w:cs="宋体" w:asciiTheme="minorEastAsia" w:hAnsiTheme="minorEastAsia"/>
          <w:kern w:val="0"/>
          <w:sz w:val="28"/>
          <w:szCs w:val="28"/>
        </w:rPr>
      </w:pPr>
      <w:r>
        <w:rPr>
          <w:rFonts w:hint="eastAsia" w:cs="宋体" w:asciiTheme="minorEastAsia" w:hAnsiTheme="minorEastAsia"/>
          <w:kern w:val="0"/>
          <w:sz w:val="28"/>
          <w:szCs w:val="28"/>
        </w:rPr>
        <w:t>2、人才培养和上海地方经济快速发展而导致的人才需求变化脱节，随着港口航运类单位信息化、智能化、自动化程度不断提高，对用工需求的标准也相应提高，如原来和我校有良好用工关系的上海港务集团，目前规定招聘员工一定要大专以上学历，这样就把我校中专毕业生拒之门外；上海五个中心建设和高端制造业的发展对人才需求的门槛逐步提高，大量外地优秀毕业生涌入上海寻求发展也对上海中职教育的发展带来巨大的冲击；</w:t>
      </w:r>
    </w:p>
    <w:p>
      <w:pPr>
        <w:widowControl/>
        <w:shd w:val="clear" w:color="auto" w:fill="FFFFFF"/>
        <w:spacing w:line="480" w:lineRule="atLeast"/>
        <w:ind w:firstLine="560"/>
        <w:jc w:val="left"/>
        <w:rPr>
          <w:rFonts w:hint="eastAsia" w:cs="宋体" w:asciiTheme="minorEastAsia" w:hAnsiTheme="minorEastAsia"/>
          <w:kern w:val="0"/>
          <w:sz w:val="28"/>
          <w:szCs w:val="28"/>
        </w:rPr>
      </w:pPr>
      <w:r>
        <w:rPr>
          <w:rFonts w:hint="eastAsia" w:cs="宋体" w:asciiTheme="minorEastAsia" w:hAnsiTheme="minorEastAsia"/>
          <w:kern w:val="0"/>
          <w:sz w:val="28"/>
          <w:szCs w:val="28"/>
        </w:rPr>
        <w:t>3、由于上海市教委对中职教育的改革发展还没有明确的意见，所以我校的办学也难以准确定位，导致发展方向不明；</w:t>
      </w:r>
    </w:p>
    <w:p>
      <w:pPr>
        <w:widowControl/>
        <w:shd w:val="clear" w:color="auto" w:fill="FFFFFF"/>
        <w:spacing w:line="480" w:lineRule="atLeast"/>
        <w:ind w:firstLine="560"/>
        <w:jc w:val="left"/>
        <w:rPr>
          <w:rFonts w:hint="eastAsia" w:cs="宋体" w:asciiTheme="minorEastAsia" w:hAnsiTheme="minorEastAsia"/>
          <w:kern w:val="0"/>
          <w:sz w:val="28"/>
          <w:szCs w:val="28"/>
        </w:rPr>
      </w:pPr>
      <w:r>
        <w:rPr>
          <w:rFonts w:hint="eastAsia" w:cs="宋体" w:asciiTheme="minorEastAsia" w:hAnsiTheme="minorEastAsia"/>
          <w:kern w:val="0"/>
          <w:sz w:val="28"/>
          <w:szCs w:val="28"/>
        </w:rPr>
        <w:t>4、由于教师队伍力量薄弱，教师职称评审问题没有解决，导致教师参与办学的积极性主动性不高，教学质量不高，参与课堂管理不够主动；</w:t>
      </w:r>
    </w:p>
    <w:p>
      <w:pPr>
        <w:widowControl/>
        <w:shd w:val="clear" w:color="auto" w:fill="FFFFFF"/>
        <w:spacing w:line="480" w:lineRule="atLeast"/>
        <w:ind w:firstLine="560"/>
        <w:jc w:val="left"/>
        <w:rPr>
          <w:rFonts w:hint="eastAsia" w:cs="宋体" w:asciiTheme="minorEastAsia" w:hAnsiTheme="minorEastAsia"/>
          <w:kern w:val="0"/>
          <w:sz w:val="28"/>
          <w:szCs w:val="28"/>
        </w:rPr>
      </w:pPr>
      <w:r>
        <w:rPr>
          <w:rFonts w:hint="eastAsia" w:cs="宋体" w:asciiTheme="minorEastAsia" w:hAnsiTheme="minorEastAsia"/>
          <w:kern w:val="0"/>
          <w:sz w:val="28"/>
          <w:szCs w:val="28"/>
        </w:rPr>
        <w:t>5、初中毕业进入中职的学生，大部分学习习惯较差，自我管理较弱，学习主动性缺乏，导致学风建设有难度，特别是课堂教学秩序较差，出现低头族、睡觉族、讲话族、手机族等现象；</w:t>
      </w:r>
    </w:p>
    <w:p>
      <w:pPr>
        <w:widowControl/>
        <w:shd w:val="clear" w:color="auto" w:fill="FFFFFF"/>
        <w:spacing w:line="480" w:lineRule="atLeast"/>
        <w:ind w:firstLine="560"/>
        <w:jc w:val="left"/>
        <w:rPr>
          <w:rFonts w:hint="eastAsia" w:cs="宋体" w:asciiTheme="minorEastAsia" w:hAnsiTheme="minorEastAsia"/>
          <w:kern w:val="0"/>
          <w:sz w:val="28"/>
          <w:szCs w:val="28"/>
        </w:rPr>
      </w:pPr>
      <w:r>
        <w:rPr>
          <w:rFonts w:hint="eastAsia" w:cs="宋体" w:asciiTheme="minorEastAsia" w:hAnsiTheme="minorEastAsia"/>
          <w:kern w:val="0"/>
          <w:sz w:val="28"/>
          <w:szCs w:val="28"/>
        </w:rPr>
        <w:t>6、基层党组织的作用发挥不够，党员教育学习的效果不明显，党员宗旨意识不够，先锋模范作用发挥不够；</w:t>
      </w:r>
    </w:p>
    <w:p>
      <w:pPr>
        <w:widowControl/>
        <w:shd w:val="clear" w:color="auto" w:fill="FFFFFF"/>
        <w:spacing w:line="480" w:lineRule="atLeast"/>
        <w:ind w:firstLine="560"/>
        <w:jc w:val="left"/>
        <w:rPr>
          <w:rFonts w:hint="eastAsia" w:cs="宋体" w:asciiTheme="minorEastAsia" w:hAnsiTheme="minorEastAsia"/>
          <w:kern w:val="0"/>
          <w:sz w:val="28"/>
          <w:szCs w:val="28"/>
        </w:rPr>
      </w:pPr>
      <w:r>
        <w:rPr>
          <w:rFonts w:hint="eastAsia" w:cs="宋体" w:asciiTheme="minorEastAsia" w:hAnsiTheme="minorEastAsia"/>
          <w:kern w:val="0"/>
          <w:sz w:val="28"/>
          <w:szCs w:val="28"/>
        </w:rPr>
        <w:t>7、规矩意识、纪律意识不够，学校在推进有关工作的时候，有推诿扯皮现象；也有违反劳动纪律的行为；</w:t>
      </w:r>
    </w:p>
    <w:p>
      <w:pPr>
        <w:widowControl/>
        <w:shd w:val="clear" w:color="auto" w:fill="FFFFFF"/>
        <w:spacing w:line="480" w:lineRule="atLeast"/>
        <w:ind w:firstLine="560"/>
        <w:jc w:val="left"/>
        <w:rPr>
          <w:rFonts w:cs="宋体" w:asciiTheme="minorEastAsia" w:hAnsiTheme="minorEastAsia"/>
          <w:kern w:val="0"/>
          <w:sz w:val="28"/>
          <w:szCs w:val="28"/>
        </w:rPr>
      </w:pPr>
      <w:r>
        <w:rPr>
          <w:rFonts w:hint="eastAsia" w:cs="宋体" w:asciiTheme="minorEastAsia" w:hAnsiTheme="minorEastAsia"/>
          <w:kern w:val="0"/>
          <w:sz w:val="28"/>
          <w:szCs w:val="28"/>
        </w:rPr>
        <w:t>8、领头雁作用发挥不够，班子成员在理论学习的主动性方面不够，往往停留在传达学习层面，未做到往深里走、往心里走、往实里走，改革创新能力不足。</w:t>
      </w:r>
    </w:p>
    <w:p>
      <w:pPr>
        <w:widowControl/>
        <w:shd w:val="clear" w:color="auto" w:fill="FFFFFF"/>
        <w:spacing w:line="480" w:lineRule="atLeast"/>
        <w:ind w:firstLine="562" w:firstLineChars="200"/>
        <w:jc w:val="left"/>
        <w:rPr>
          <w:rFonts w:cs="宋体" w:asciiTheme="minorEastAsia" w:hAnsiTheme="minorEastAsia"/>
          <w:b/>
          <w:kern w:val="0"/>
          <w:sz w:val="28"/>
          <w:szCs w:val="28"/>
        </w:rPr>
      </w:pPr>
      <w:r>
        <w:rPr>
          <w:rFonts w:hint="eastAsia" w:cs="宋体" w:asciiTheme="minorEastAsia" w:hAnsiTheme="minorEastAsia"/>
          <w:b/>
          <w:kern w:val="0"/>
          <w:sz w:val="28"/>
          <w:szCs w:val="28"/>
        </w:rPr>
        <w:t>立足现实，提高政治站位，推进现代职教体系建设。</w:t>
      </w:r>
    </w:p>
    <w:p>
      <w:pPr>
        <w:widowControl/>
        <w:shd w:val="clear" w:color="auto" w:fill="FFFFFF"/>
        <w:spacing w:line="480" w:lineRule="atLeast"/>
        <w:ind w:firstLine="560" w:firstLineChars="200"/>
        <w:jc w:val="left"/>
        <w:rPr>
          <w:rFonts w:cs="宋体" w:asciiTheme="minorEastAsia" w:hAnsiTheme="minorEastAsia"/>
          <w:kern w:val="0"/>
          <w:sz w:val="28"/>
          <w:szCs w:val="28"/>
        </w:rPr>
      </w:pPr>
      <w:r>
        <w:rPr>
          <w:rFonts w:hint="eastAsia" w:cs="宋体" w:asciiTheme="minorEastAsia" w:hAnsiTheme="minorEastAsia"/>
          <w:kern w:val="0"/>
          <w:sz w:val="28"/>
          <w:szCs w:val="28"/>
        </w:rPr>
        <w:t>习总书记指出：要把立德树人融入思想道德教育、文化知识教育、社会实践教育各环节，贯穿基础教育、职业教育、高等教育各领域，学科体系、教学体系、教材体系、管理体系要围绕这个目标来设计，教师要围绕这个目标来教，学生要围绕这个目标来学。</w:t>
      </w:r>
    </w:p>
    <w:p>
      <w:pPr>
        <w:widowControl/>
        <w:shd w:val="clear" w:color="auto" w:fill="FFFFFF"/>
        <w:spacing w:line="480" w:lineRule="atLeast"/>
        <w:ind w:firstLine="560" w:firstLineChars="200"/>
        <w:jc w:val="left"/>
        <w:rPr>
          <w:rFonts w:cs="宋体" w:asciiTheme="minorEastAsia" w:hAnsiTheme="minorEastAsia"/>
          <w:kern w:val="0"/>
          <w:sz w:val="28"/>
          <w:szCs w:val="28"/>
        </w:rPr>
      </w:pPr>
      <w:r>
        <w:rPr>
          <w:rFonts w:hint="eastAsia" w:cs="宋体" w:asciiTheme="minorEastAsia" w:hAnsiTheme="minorEastAsia"/>
          <w:kern w:val="0"/>
          <w:sz w:val="28"/>
          <w:szCs w:val="28"/>
        </w:rPr>
        <w:t>一是提高职业教育的质量是学校的立足之本的认识。面对教师、教材、教法上存在不少薄弱环节，成为影响职业教育质量的重要因素。认真落实，加大“三教”改革力度。</w:t>
      </w:r>
    </w:p>
    <w:p>
      <w:pPr>
        <w:widowControl/>
        <w:shd w:val="clear" w:color="auto" w:fill="FFFFFF"/>
        <w:spacing w:line="480" w:lineRule="atLeast"/>
        <w:ind w:firstLine="560" w:firstLineChars="200"/>
        <w:jc w:val="left"/>
        <w:rPr>
          <w:rFonts w:cs="宋体" w:asciiTheme="minorEastAsia" w:hAnsiTheme="minorEastAsia"/>
          <w:kern w:val="0"/>
          <w:sz w:val="28"/>
          <w:szCs w:val="28"/>
        </w:rPr>
      </w:pPr>
      <w:r>
        <w:rPr>
          <w:rFonts w:hint="eastAsia" w:cs="宋体" w:asciiTheme="minorEastAsia" w:hAnsiTheme="minorEastAsia"/>
          <w:kern w:val="0"/>
          <w:sz w:val="28"/>
          <w:szCs w:val="28"/>
        </w:rPr>
        <w:t>教师队伍建设的重点是教师队伍的量和“双师型”教师不足的问题，通过在教师的选聘、编制、管理等方面加强改革创新，鼓励推动专业课教师到企业实践和获取相关专业的技能证书。同时通过加强校区合作，从企业一线聘请教师，还可以尝试通过网络化教学，推动相关专业的课程资源开放共享，以弥补教师的缺口。</w:t>
      </w:r>
    </w:p>
    <w:p>
      <w:pPr>
        <w:widowControl/>
        <w:shd w:val="clear" w:color="auto" w:fill="FFFFFF"/>
        <w:spacing w:line="480" w:lineRule="atLeast"/>
        <w:jc w:val="left"/>
        <w:rPr>
          <w:rFonts w:cs="宋体" w:asciiTheme="minorEastAsia" w:hAnsiTheme="minorEastAsia"/>
          <w:kern w:val="0"/>
          <w:sz w:val="28"/>
          <w:szCs w:val="28"/>
        </w:rPr>
      </w:pPr>
      <w:r>
        <w:rPr>
          <w:rFonts w:hint="eastAsia" w:cs="宋体" w:asciiTheme="minorEastAsia" w:hAnsiTheme="minorEastAsia"/>
          <w:kern w:val="0"/>
          <w:sz w:val="28"/>
          <w:szCs w:val="28"/>
        </w:rPr>
        <w:t>　　教材建设的重点是解决教材内容老化的问题，对滞后于实践发展的教材，该停用的要停用，该更新的要抓紧更新，继续鼓励教师参与教材的编写，要紧盯技术和产业升级需求及时将新技术、新工艺、新规范纳入教材，探索使用新型活页式、工作手册式教材并配套信息化资源，引入典型生产案例，把教材每3年大修改调整一次、每年小修改调整一次的要求落到实处。当然，教材更新主要是指自然科学相关专业的新技术要及时吸纳到教材教案中，基本理论和原理是不变的。</w:t>
      </w:r>
    </w:p>
    <w:p>
      <w:pPr>
        <w:widowControl/>
        <w:shd w:val="clear" w:color="auto" w:fill="FFFFFF"/>
        <w:spacing w:line="480" w:lineRule="atLeast"/>
        <w:jc w:val="left"/>
        <w:rPr>
          <w:rFonts w:cs="宋体" w:asciiTheme="minorEastAsia" w:hAnsiTheme="minorEastAsia"/>
          <w:kern w:val="0"/>
          <w:sz w:val="28"/>
          <w:szCs w:val="28"/>
        </w:rPr>
      </w:pPr>
      <w:r>
        <w:rPr>
          <w:rFonts w:hint="eastAsia" w:cs="宋体" w:asciiTheme="minorEastAsia" w:hAnsiTheme="minorEastAsia"/>
          <w:kern w:val="0"/>
          <w:sz w:val="28"/>
          <w:szCs w:val="28"/>
        </w:rPr>
        <w:t>　　在教法方面，要坚决扭转“理论灌输多、实操实训少”的状况。要强化教学、实训相融合的教学方式，做到学校里老师教学生、企业中师傅带徒弟并重，推广现代学徒制、企业新型学徒制等做法，普及项目教学、情景教学、模块化教学等方式，探索学生三天在企业、两天在学校的“3+2”人才培养模式。</w:t>
      </w:r>
    </w:p>
    <w:p>
      <w:pPr>
        <w:widowControl/>
        <w:shd w:val="clear" w:color="auto" w:fill="FFFFFF"/>
        <w:spacing w:line="480" w:lineRule="atLeast"/>
        <w:jc w:val="left"/>
        <w:rPr>
          <w:rFonts w:cs="宋体" w:asciiTheme="minorEastAsia" w:hAnsiTheme="minorEastAsia"/>
          <w:kern w:val="0"/>
          <w:sz w:val="28"/>
          <w:szCs w:val="28"/>
        </w:rPr>
      </w:pPr>
      <w:r>
        <w:rPr>
          <w:rFonts w:hint="eastAsia" w:cs="宋体" w:asciiTheme="minorEastAsia" w:hAnsiTheme="minorEastAsia"/>
          <w:kern w:val="0"/>
          <w:sz w:val="28"/>
          <w:szCs w:val="28"/>
        </w:rPr>
        <w:t>　　二是开展产教融合、校企合作建设试点。2019年7月24日习近平总书记主持召开中央全面深化改革委员会第九次会议，审议通过了《国家产教融合建设试点实施方案》，会议指出深化产教融合，是推动教育优先发展、人才引领发展、产业创新发展的战略性举措。产教融合、校企合作是职业教育的精髓和改革方向。国外的职业学校大部分都位于企业附近，主要设置与周边产业高度相关的专业，这种区域性、深层次的产教融合，保证了职业院校的学生能够满足企业发展的需要。从我国的情况看，不少职业院校人才培养脱离企业需要，产教融合不深入，企业参与缺乏激励政策，导致校企合作存在“一头热”“独角戏”等问题。</w:t>
      </w:r>
    </w:p>
    <w:p>
      <w:pPr>
        <w:widowControl/>
        <w:shd w:val="clear" w:color="auto" w:fill="FFFFFF"/>
        <w:spacing w:line="480" w:lineRule="atLeast"/>
        <w:jc w:val="left"/>
        <w:rPr>
          <w:rFonts w:cs="宋体" w:asciiTheme="minorEastAsia" w:hAnsiTheme="minorEastAsia"/>
          <w:kern w:val="0"/>
          <w:sz w:val="28"/>
          <w:szCs w:val="28"/>
        </w:rPr>
      </w:pPr>
      <w:r>
        <w:rPr>
          <w:rFonts w:hint="eastAsia" w:cs="宋体" w:asciiTheme="minorEastAsia" w:hAnsiTheme="minorEastAsia"/>
          <w:kern w:val="0"/>
          <w:sz w:val="28"/>
          <w:szCs w:val="28"/>
        </w:rPr>
        <w:t>　　同时，要把“引教入企”和“引企入教”结合起来，让企业在专业设置、课程教材、培养方式、岗位资格认定等方面有更大的话语权，充分调动企业参与职业教育的积极性。 </w:t>
      </w:r>
    </w:p>
    <w:p>
      <w:pPr>
        <w:widowControl/>
        <w:shd w:val="clear" w:color="auto" w:fill="FFFFFF"/>
        <w:spacing w:line="480" w:lineRule="atLeast"/>
        <w:jc w:val="left"/>
        <w:rPr>
          <w:rFonts w:cs="宋体" w:asciiTheme="minorEastAsia" w:hAnsiTheme="minorEastAsia"/>
          <w:kern w:val="0"/>
          <w:sz w:val="28"/>
          <w:szCs w:val="28"/>
        </w:rPr>
      </w:pPr>
      <w:r>
        <w:rPr>
          <w:rFonts w:hint="eastAsia" w:cs="宋体" w:asciiTheme="minorEastAsia" w:hAnsiTheme="minorEastAsia"/>
          <w:kern w:val="0"/>
          <w:sz w:val="28"/>
          <w:szCs w:val="28"/>
        </w:rPr>
        <w:t>　　三是稳妥推进1+X证书制度试点。把学历证书和职业技能等级证书结合起来，是职教改革方案的一大亮点，也是重大创新。职业教育以职业为基础、以就业为导向，不能片面追求学历，职业技能等级证书就是要突出技能水平，强化技能评价在办学模式、教学方式、人才培养等方面的引领作用，深化复合型技术技能人才培养培训模式和评价模式改革，体现职业教育的类型属性。</w:t>
      </w:r>
    </w:p>
    <w:p>
      <w:pPr>
        <w:widowControl/>
        <w:shd w:val="clear" w:color="auto" w:fill="FFFFFF"/>
        <w:spacing w:line="480" w:lineRule="atLeast"/>
        <w:jc w:val="left"/>
        <w:rPr>
          <w:rFonts w:cs="宋体" w:asciiTheme="minorEastAsia" w:hAnsiTheme="minorEastAsia"/>
          <w:kern w:val="0"/>
          <w:sz w:val="28"/>
          <w:szCs w:val="28"/>
        </w:rPr>
      </w:pPr>
      <w:r>
        <w:rPr>
          <w:rFonts w:hint="eastAsia" w:cs="宋体" w:asciiTheme="minorEastAsia" w:hAnsiTheme="minorEastAsia"/>
          <w:kern w:val="0"/>
          <w:sz w:val="28"/>
          <w:szCs w:val="28"/>
        </w:rPr>
        <w:t>　　需要注意的是，职业技能等级证书是能力评价，不是行业准入，不能助长“考证热”，增加学生的负担。现在我国社会化评价制度还不健全，试点工作一开始就必须把牢质量关，严格规范考核标准、评价流程和监督办法。推动1+X证书制度从试点做起，由少到多、由易到难，循序渐进、逐步完善。培训评价组织要切实负起责任，积极开发企业认可度高、受社会欢迎的职业技能等级证书，并维护好证书质量与声誉，把品牌树立起来。</w:t>
      </w:r>
    </w:p>
    <w:p>
      <w:pPr>
        <w:widowControl/>
        <w:shd w:val="clear" w:color="auto" w:fill="FFFFFF"/>
        <w:spacing w:line="480" w:lineRule="atLeast"/>
        <w:ind w:firstLine="560" w:firstLineChars="200"/>
        <w:jc w:val="left"/>
        <w:rPr>
          <w:rFonts w:cs="宋体" w:asciiTheme="minorEastAsia" w:hAnsiTheme="minorEastAsia"/>
          <w:kern w:val="0"/>
          <w:sz w:val="28"/>
          <w:szCs w:val="28"/>
        </w:rPr>
      </w:pPr>
      <w:r>
        <w:rPr>
          <w:rFonts w:hint="eastAsia" w:cs="宋体" w:asciiTheme="minorEastAsia" w:hAnsiTheme="minorEastAsia"/>
          <w:kern w:val="0"/>
          <w:sz w:val="28"/>
          <w:szCs w:val="28"/>
        </w:rPr>
        <w:t>深化职业教育改革，事关经济社会发展全局，事关新时代教育发展。</w:t>
      </w:r>
      <w:r>
        <w:rPr>
          <w:rFonts w:hint="eastAsia" w:asciiTheme="minorEastAsia" w:hAnsiTheme="minorEastAsia"/>
          <w:sz w:val="28"/>
          <w:szCs w:val="28"/>
        </w:rPr>
        <w:t>我们要认真学习习总书记在全国教育大会上</w:t>
      </w:r>
      <w:r>
        <w:rPr>
          <w:rFonts w:hint="eastAsia" w:asciiTheme="minorEastAsia" w:hAnsiTheme="minorEastAsia"/>
          <w:spacing w:val="15"/>
          <w:sz w:val="28"/>
          <w:szCs w:val="28"/>
        </w:rPr>
        <w:t>指出的，办好中国的教育要做到“坚持党对教育事业的全面领导，坚持把立德树人作为根本任务，坚持优先发展教育事业，坚持社会主义办学方向，坚持扎根中国大地办教育，坚持以人民为中心发展教育，坚持深化教育改革创新，坚持把服务中华民族伟大复兴作为教育</w:t>
      </w:r>
      <w:r>
        <w:rPr>
          <w:rFonts w:hint="eastAsia" w:cs="宋体" w:asciiTheme="minorEastAsia" w:hAnsiTheme="minorEastAsia"/>
          <w:kern w:val="0"/>
          <w:sz w:val="28"/>
          <w:szCs w:val="28"/>
        </w:rPr>
        <w:t>的重要使命，坚持把教师队伍建设作为基础工作。”</w:t>
      </w:r>
    </w:p>
    <w:p>
      <w:pPr>
        <w:widowControl/>
        <w:shd w:val="clear" w:color="auto" w:fill="FFFFFF"/>
        <w:spacing w:line="480" w:lineRule="atLeast"/>
        <w:ind w:firstLine="560" w:firstLineChars="200"/>
        <w:jc w:val="left"/>
        <w:rPr>
          <w:rFonts w:cs="宋体" w:asciiTheme="minorEastAsia" w:hAnsiTheme="minorEastAsia"/>
          <w:kern w:val="0"/>
          <w:sz w:val="28"/>
          <w:szCs w:val="28"/>
        </w:rPr>
      </w:pPr>
      <w:r>
        <w:rPr>
          <w:rFonts w:hint="eastAsia" w:cs="宋体" w:asciiTheme="minorEastAsia" w:hAnsiTheme="minorEastAsia"/>
          <w:kern w:val="0"/>
          <w:sz w:val="28"/>
          <w:szCs w:val="28"/>
        </w:rPr>
        <w:t>我们要结合“不忘初心、牢记使命”主题教育的要求，加强对党员领导干部的教育学习管理，按照读原著、学原文、悟原理的理论学习和专题讨论相结合的要求，通过全体党员大会、组织生活、参观学习、知识竞赛等方式，组织党员干部不断开展政治理论教育、政治教育、党章党规党纪教育、宗旨教育、革命传统教育、形势政策教育和知识技能教育，并在学习的基础上联系校区办学实际开展调查研究，既可以咨询校外专家团队又可以问计于民，通过民主集中制的原则为校区各项决策服务，实现增强宗旨意识、规矩意识、纪律意识和党性修养。落实教育大会、思政大会会议精神，建立健全“三全育人”体系，开展师德师风建设，让每个老师都成为“理想信念、道德情操、扎实学识、仁爱之心”的“四有”好老师。扎实推进学风建设，校领导班子重视、抓好教师、班主任队伍，落实课堂教学管理的责任，形成齐抓共管的局面。</w:t>
      </w:r>
    </w:p>
    <w:p>
      <w:pPr>
        <w:widowControl/>
        <w:shd w:val="clear" w:color="auto" w:fill="FFFFFF"/>
        <w:spacing w:line="480" w:lineRule="atLeast"/>
        <w:ind w:firstLine="560" w:firstLineChars="200"/>
        <w:jc w:val="left"/>
        <w:rPr>
          <w:rFonts w:cs="宋体" w:asciiTheme="minorEastAsia" w:hAnsiTheme="minorEastAsia"/>
          <w:kern w:val="0"/>
          <w:sz w:val="28"/>
          <w:szCs w:val="28"/>
        </w:rPr>
      </w:pPr>
      <w:r>
        <w:rPr>
          <w:rFonts w:hint="eastAsia" w:asciiTheme="minorEastAsia" w:hAnsiTheme="minorEastAsia"/>
          <w:sz w:val="28"/>
          <w:szCs w:val="28"/>
        </w:rPr>
        <w:t>学校要把教育改革发展纳入学校中心工作，要把“育人”作为初心使命，充分发挥党委班子成员的头雁作用，传承好我党“理论联系实际，密切联系群众，开展批评和自我批评”的三大优良作风，要把抓好学校党建工作作为办学治校的基本功，把党的教育方针全面贯彻到学校工作各方面，党政主要负责同志要有主动学习的自觉，熟悉教</w:t>
      </w:r>
      <w:r>
        <w:rPr>
          <w:rFonts w:hint="eastAsia" w:cs="宋体" w:asciiTheme="minorEastAsia" w:hAnsiTheme="minorEastAsia"/>
          <w:kern w:val="0"/>
          <w:sz w:val="28"/>
          <w:szCs w:val="28"/>
        </w:rPr>
        <w:t>育、关心教育、研究教育。</w:t>
      </w:r>
    </w:p>
    <w:p>
      <w:pPr>
        <w:widowControl/>
        <w:shd w:val="clear" w:color="auto" w:fill="FFFFFF"/>
        <w:spacing w:line="480" w:lineRule="atLeast"/>
        <w:ind w:firstLine="560" w:firstLineChars="200"/>
        <w:jc w:val="left"/>
        <w:rPr>
          <w:rFonts w:cs="宋体" w:asciiTheme="minorEastAsia" w:hAnsiTheme="minorEastAsia"/>
          <w:kern w:val="0"/>
          <w:sz w:val="28"/>
          <w:szCs w:val="28"/>
        </w:rPr>
      </w:pPr>
      <w:r>
        <w:rPr>
          <w:rFonts w:hint="eastAsia" w:cs="宋体" w:asciiTheme="minorEastAsia" w:hAnsiTheme="minorEastAsia"/>
          <w:kern w:val="0"/>
          <w:sz w:val="28"/>
          <w:szCs w:val="28"/>
        </w:rPr>
        <w:t>我们要学习贯彻落实习近平新时代中国特色社会主义思想，增强“四个意识”、坚定“四个自信”，坚决做到“两个维护”，自觉在政治立场、政治方向、政治原则、政治道路上同党中央保持高度一致，坚持“立德树人”，为实现“两个百年”奋斗目标和中华民族伟大复兴的中国梦而努力。</w:t>
      </w:r>
    </w:p>
    <w:p>
      <w:pPr>
        <w:pStyle w:val="3"/>
        <w:shd w:val="clear" w:color="auto" w:fill="FFFFFF"/>
        <w:spacing w:before="0" w:beforeAutospacing="0" w:after="390" w:afterAutospacing="0" w:line="465" w:lineRule="atLeast"/>
        <w:jc w:val="both"/>
        <w:rPr>
          <w:rFonts w:hint="eastAsia" w:asciiTheme="minorEastAsia" w:hAnsiTheme="minorEastAsia" w:eastAsiaTheme="minorEastAsia"/>
          <w:sz w:val="28"/>
          <w:szCs w:val="28"/>
        </w:rPr>
      </w:pPr>
    </w:p>
    <w:p>
      <w:pPr>
        <w:pStyle w:val="3"/>
        <w:shd w:val="clear" w:color="auto" w:fill="FFFFFF"/>
        <w:spacing w:before="0" w:beforeAutospacing="0" w:after="390" w:afterAutospacing="0" w:line="465" w:lineRule="atLeast"/>
        <w:ind w:firstLine="5320" w:firstLineChars="1900"/>
        <w:jc w:val="both"/>
        <w:rPr>
          <w:rFonts w:asciiTheme="minorEastAsia" w:hAnsiTheme="minorEastAsia" w:eastAsiaTheme="minorEastAsia"/>
          <w:sz w:val="28"/>
          <w:szCs w:val="28"/>
        </w:rPr>
      </w:pPr>
      <w:r>
        <w:rPr>
          <w:rFonts w:hint="eastAsia" w:asciiTheme="minorEastAsia" w:hAnsiTheme="minorEastAsia" w:eastAsiaTheme="minorEastAsia"/>
          <w:sz w:val="28"/>
          <w:szCs w:val="28"/>
        </w:rPr>
        <w:t xml:space="preserve">港湾校区    胡东铭  </w:t>
      </w:r>
    </w:p>
    <w:p>
      <w:pPr>
        <w:pStyle w:val="3"/>
        <w:shd w:val="clear" w:color="auto" w:fill="FFFFFF"/>
        <w:spacing w:before="0" w:beforeAutospacing="0" w:after="390" w:afterAutospacing="0" w:line="465" w:lineRule="atLeast"/>
        <w:ind w:firstLine="480"/>
        <w:jc w:val="both"/>
        <w:rPr>
          <w:rFonts w:hint="eastAsia" w:asciiTheme="minorEastAsia" w:hAnsiTheme="minorEastAsia" w:eastAsiaTheme="minorEastAsia"/>
          <w:sz w:val="28"/>
          <w:szCs w:val="28"/>
        </w:rPr>
      </w:pPr>
      <w:r>
        <w:rPr>
          <w:rFonts w:hint="eastAsia" w:asciiTheme="minorEastAsia" w:hAnsiTheme="minorEastAsia" w:eastAsiaTheme="minorEastAsia"/>
          <w:sz w:val="28"/>
          <w:szCs w:val="28"/>
        </w:rPr>
        <w:t xml:space="preserve">                      </w:t>
      </w:r>
      <w:r>
        <w:rPr>
          <w:rFonts w:hint="eastAsia" w:asciiTheme="minorEastAsia" w:hAnsiTheme="minorEastAsia" w:eastAsiaTheme="minorEastAsia"/>
          <w:sz w:val="28"/>
          <w:szCs w:val="28"/>
          <w:lang w:val="en-US" w:eastAsia="zh-CN"/>
        </w:rPr>
        <w:t xml:space="preserve">            </w:t>
      </w:r>
      <w:r>
        <w:rPr>
          <w:rFonts w:hint="eastAsia" w:asciiTheme="minorEastAsia" w:hAnsiTheme="minorEastAsia" w:eastAsiaTheme="minorEastAsia"/>
          <w:sz w:val="28"/>
          <w:szCs w:val="28"/>
        </w:rPr>
        <w:t xml:space="preserve"> 2019年10月29日</w:t>
      </w:r>
    </w:p>
    <w:p>
      <w:pPr>
        <w:pStyle w:val="3"/>
        <w:shd w:val="clear" w:color="auto" w:fill="FFFFFF"/>
        <w:spacing w:before="0" w:beforeAutospacing="0" w:after="390" w:afterAutospacing="0" w:line="465" w:lineRule="atLeast"/>
        <w:jc w:val="both"/>
        <w:rPr>
          <w:rFonts w:hint="eastAsia" w:asciiTheme="minorEastAsia" w:hAnsiTheme="minorEastAsia" w:eastAsiaTheme="minorEastAsia"/>
          <w:sz w:val="28"/>
          <w:szCs w:val="28"/>
          <w:lang w:eastAsia="zh-CN"/>
        </w:rPr>
      </w:pPr>
      <w:r>
        <w:rPr>
          <w:rFonts w:hint="eastAsia" w:asciiTheme="minorEastAsia" w:hAnsiTheme="minorEastAsia" w:eastAsiaTheme="minorEastAsia"/>
          <w:sz w:val="28"/>
          <w:szCs w:val="28"/>
          <w:lang w:eastAsia="zh-CN"/>
        </w:rPr>
        <w:drawing>
          <wp:inline distT="0" distB="0" distL="114300" distR="114300">
            <wp:extent cx="5275580" cy="3498215"/>
            <wp:effectExtent l="0" t="0" r="1270" b="6985"/>
            <wp:docPr id="1" name="图片 1" descr="59093caa17903360466ffec37fc64a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59093caa17903360466ffec37fc64a0"/>
                    <pic:cNvPicPr>
                      <a:picLocks noChangeAspect="1"/>
                    </pic:cNvPicPr>
                  </pic:nvPicPr>
                  <pic:blipFill>
                    <a:blip r:embed="rId4"/>
                    <a:stretch>
                      <a:fillRect/>
                    </a:stretch>
                  </pic:blipFill>
                  <pic:spPr>
                    <a:xfrm>
                      <a:off x="0" y="0"/>
                      <a:ext cx="5275580" cy="3498215"/>
                    </a:xfrm>
                    <a:prstGeom prst="rect">
                      <a:avLst/>
                    </a:prstGeom>
                  </pic:spPr>
                </pic:pic>
              </a:graphicData>
            </a:graphic>
          </wp:inline>
        </w:drawing>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E934DB5"/>
    <w:multiLevelType w:val="multilevel"/>
    <w:tmpl w:val="6E934DB5"/>
    <w:lvl w:ilvl="0" w:tentative="0">
      <w:start w:val="1"/>
      <w:numFmt w:val="japaneseCounting"/>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556DD"/>
    <w:rsid w:val="00081F80"/>
    <w:rsid w:val="0009168E"/>
    <w:rsid w:val="000B489D"/>
    <w:rsid w:val="000E7E0C"/>
    <w:rsid w:val="0011169D"/>
    <w:rsid w:val="0018686C"/>
    <w:rsid w:val="001B3C30"/>
    <w:rsid w:val="001B4DA6"/>
    <w:rsid w:val="001C1DEB"/>
    <w:rsid w:val="001E4582"/>
    <w:rsid w:val="002C60E1"/>
    <w:rsid w:val="003556DD"/>
    <w:rsid w:val="00380181"/>
    <w:rsid w:val="003956EF"/>
    <w:rsid w:val="003C28F2"/>
    <w:rsid w:val="00583F9A"/>
    <w:rsid w:val="005C30F8"/>
    <w:rsid w:val="005E2471"/>
    <w:rsid w:val="00606D20"/>
    <w:rsid w:val="00620D9C"/>
    <w:rsid w:val="00652DCE"/>
    <w:rsid w:val="006A3054"/>
    <w:rsid w:val="006E6BBE"/>
    <w:rsid w:val="007C7CBE"/>
    <w:rsid w:val="00947BE2"/>
    <w:rsid w:val="009E257D"/>
    <w:rsid w:val="00A02F94"/>
    <w:rsid w:val="00A1305A"/>
    <w:rsid w:val="00A46514"/>
    <w:rsid w:val="00AF44D2"/>
    <w:rsid w:val="00B55FBB"/>
    <w:rsid w:val="00C14650"/>
    <w:rsid w:val="00C209B5"/>
    <w:rsid w:val="00CB313D"/>
    <w:rsid w:val="00D42E04"/>
    <w:rsid w:val="00D651D3"/>
    <w:rsid w:val="00D86AA7"/>
    <w:rsid w:val="00E10022"/>
    <w:rsid w:val="00F57A3B"/>
    <w:rsid w:val="00FB09C3"/>
    <w:rsid w:val="00FB639B"/>
    <w:rsid w:val="00FE3A6D"/>
    <w:rsid w:val="0E244CFF"/>
    <w:rsid w:val="428366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Balloon Text"/>
    <w:basedOn w:val="1"/>
    <w:link w:val="8"/>
    <w:semiHidden/>
    <w:unhideWhenUsed/>
    <w:uiPriority w:val="99"/>
    <w:rPr>
      <w:sz w:val="18"/>
      <w:szCs w:val="18"/>
    </w:rPr>
  </w:style>
  <w:style w:type="paragraph" w:styleId="3">
    <w:name w:val="Normal (Web)"/>
    <w:basedOn w:val="1"/>
    <w:unhideWhenUsed/>
    <w:uiPriority w:val="99"/>
    <w:pPr>
      <w:widowControl/>
      <w:spacing w:before="100" w:beforeAutospacing="1" w:after="100" w:afterAutospacing="1"/>
      <w:jc w:val="left"/>
    </w:pPr>
    <w:rPr>
      <w:rFonts w:ascii="宋体" w:hAnsi="宋体" w:eastAsia="宋体" w:cs="宋体"/>
      <w:kern w:val="0"/>
      <w:sz w:val="24"/>
      <w:szCs w:val="24"/>
    </w:rPr>
  </w:style>
  <w:style w:type="paragraph" w:styleId="6">
    <w:name w:val="List Paragraph"/>
    <w:basedOn w:val="1"/>
    <w:qFormat/>
    <w:uiPriority w:val="34"/>
    <w:pPr>
      <w:ind w:firstLine="420" w:firstLineChars="200"/>
    </w:pPr>
  </w:style>
  <w:style w:type="character" w:customStyle="1" w:styleId="7">
    <w:name w:val="p46-mcepzaap-span"/>
    <w:basedOn w:val="5"/>
    <w:uiPriority w:val="0"/>
  </w:style>
  <w:style w:type="character" w:customStyle="1" w:styleId="8">
    <w:name w:val="批注框文本 Char"/>
    <w:basedOn w:val="5"/>
    <w:link w:val="2"/>
    <w:semiHidden/>
    <w:uiPriority w:val="99"/>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9</Pages>
  <Words>730</Words>
  <Characters>4164</Characters>
  <Lines>34</Lines>
  <Paragraphs>9</Paragraphs>
  <TotalTime>455</TotalTime>
  <ScaleCrop>false</ScaleCrop>
  <LinksUpToDate>false</LinksUpToDate>
  <CharactersWithSpaces>4885</CharactersWithSpaces>
  <Application>WPS Office_11.1.0.9175_F1E327BC-269C-435d-A152-05C5408002CA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2019-10-27T00:55:00Z</dcterms:created>
  <dc:creator>HP</dc:creator>
  <cp:lastModifiedBy>蔚蓝天空</cp:lastModifiedBy>
  <cp:lastPrinted>2019-11-27T07:23:51Z</cp:lastPrinted>
  <dcterms:modified xsi:type="dcterms:W3CDTF">2019-11-27T07:27:06Z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2052-11.1.0.9175</vt:lpwstr>
  </property>
</Properties>
</file>